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E2C57" w14:textId="77777777" w:rsidR="00E71284" w:rsidRDefault="00E71284">
      <w:pPr>
        <w:spacing w:after="0"/>
        <w:jc w:val="center"/>
        <w:rPr>
          <w:rFonts w:ascii="Arial" w:hAnsi="Arial" w:cs="Arial"/>
          <w:b/>
          <w:sz w:val="24"/>
          <w:szCs w:val="24"/>
        </w:rPr>
      </w:pPr>
    </w:p>
    <w:p w14:paraId="78780D73" w14:textId="77777777" w:rsidR="00E71284" w:rsidRDefault="0039411B">
      <w:pPr>
        <w:pStyle w:val="Corpsdetexte2"/>
        <w:pBdr>
          <w:top w:val="nil"/>
          <w:left w:val="nil"/>
          <w:bottom w:val="nil"/>
          <w:right w:val="nil"/>
        </w:pBdr>
        <w:jc w:val="center"/>
      </w:pPr>
      <w:r>
        <w:t xml:space="preserve">BREVET DE TECHNICIEN SUPÉRIEUR NÉGOCIATION ET DIGITALISATION </w:t>
      </w:r>
    </w:p>
    <w:p w14:paraId="30A8DAC2" w14:textId="77777777" w:rsidR="00E71284" w:rsidRDefault="0039411B">
      <w:pPr>
        <w:jc w:val="center"/>
        <w:rPr>
          <w:rFonts w:ascii="Arial" w:hAnsi="Arial" w:cs="Arial"/>
          <w:sz w:val="24"/>
          <w:szCs w:val="24"/>
        </w:rPr>
      </w:pPr>
      <w:r>
        <w:rPr>
          <w:rFonts w:ascii="Arial" w:hAnsi="Arial" w:cs="Arial"/>
          <w:b/>
          <w:sz w:val="24"/>
          <w:szCs w:val="24"/>
        </w:rPr>
        <w:t>DE LA RELATION CLIENT - SESSION 2026</w:t>
      </w:r>
    </w:p>
    <w:p w14:paraId="58DD0031" w14:textId="77777777" w:rsidR="00E71284" w:rsidRDefault="0039411B">
      <w:pPr>
        <w:spacing w:after="0"/>
        <w:jc w:val="center"/>
        <w:rPr>
          <w:rFonts w:ascii="Arial" w:hAnsi="Arial" w:cs="Arial"/>
          <w:b/>
          <w:sz w:val="24"/>
          <w:szCs w:val="24"/>
        </w:rPr>
      </w:pPr>
      <w:r>
        <w:rPr>
          <w:rFonts w:ascii="Arial" w:eastAsia="Times New Roman" w:hAnsi="Arial"/>
          <w:b/>
          <w:sz w:val="24"/>
          <w:szCs w:val="24"/>
          <w:lang w:val="x-none" w:eastAsia="x-none"/>
        </w:rPr>
        <w:t xml:space="preserve">Corrigé E5 : </w:t>
      </w:r>
      <w:r>
        <w:rPr>
          <w:rFonts w:ascii="Arial" w:hAnsi="Arial" w:cs="Arial"/>
          <w:b/>
          <w:sz w:val="24"/>
          <w:szCs w:val="24"/>
        </w:rPr>
        <w:t xml:space="preserve">Relation client à distance et digitalisation </w:t>
      </w:r>
    </w:p>
    <w:p w14:paraId="315D4F16" w14:textId="77777777" w:rsidR="00E71284" w:rsidRPr="00E02F9F" w:rsidRDefault="00E71284">
      <w:pPr>
        <w:spacing w:after="0"/>
        <w:jc w:val="center"/>
        <w:rPr>
          <w:rFonts w:ascii="Arial" w:hAnsi="Arial" w:cs="Arial"/>
          <w:b/>
          <w:sz w:val="10"/>
          <w:szCs w:val="10"/>
        </w:rPr>
      </w:pPr>
    </w:p>
    <w:p w14:paraId="6D1B29AB" w14:textId="3006F22E" w:rsidR="00E71284" w:rsidRDefault="0039411B" w:rsidP="00E02F9F">
      <w:pPr>
        <w:jc w:val="center"/>
        <w:rPr>
          <w:rFonts w:ascii="Arial" w:hAnsi="Arial" w:cs="Arial"/>
          <w:b/>
          <w:sz w:val="24"/>
          <w:szCs w:val="24"/>
        </w:rPr>
      </w:pPr>
      <w:r>
        <w:rPr>
          <w:rFonts w:ascii="Arial" w:hAnsi="Arial" w:cs="Arial"/>
          <w:b/>
          <w:sz w:val="24"/>
          <w:szCs w:val="24"/>
        </w:rPr>
        <w:t>SUJET « ECOLO</w:t>
      </w:r>
      <w:r w:rsidR="005311AB">
        <w:rPr>
          <w:rFonts w:ascii="Arial" w:hAnsi="Arial" w:cs="Arial"/>
          <w:b/>
          <w:sz w:val="24"/>
          <w:szCs w:val="24"/>
        </w:rPr>
        <w:t>’</w:t>
      </w:r>
      <w:r>
        <w:rPr>
          <w:rFonts w:ascii="Arial" w:hAnsi="Arial" w:cs="Arial"/>
          <w:b/>
          <w:sz w:val="24"/>
          <w:szCs w:val="24"/>
        </w:rPr>
        <w:t>BULLES »</w:t>
      </w:r>
    </w:p>
    <w:tbl>
      <w:tblPr>
        <w:tblStyle w:val="Grilledutableau"/>
        <w:tblW w:w="9212" w:type="dxa"/>
        <w:tblLayout w:type="fixed"/>
        <w:tblLook w:val="04A0" w:firstRow="1" w:lastRow="0" w:firstColumn="1" w:lastColumn="0" w:noHBand="0" w:noVBand="1"/>
      </w:tblPr>
      <w:tblGrid>
        <w:gridCol w:w="9212"/>
      </w:tblGrid>
      <w:tr w:rsidR="00E71284" w14:paraId="7FCD71AD" w14:textId="77777777">
        <w:tc>
          <w:tcPr>
            <w:tcW w:w="9212" w:type="dxa"/>
          </w:tcPr>
          <w:p w14:paraId="461A737E" w14:textId="6F6F6745" w:rsidR="00E71284" w:rsidRDefault="0039411B">
            <w:pPr>
              <w:spacing w:after="0" w:line="240" w:lineRule="auto"/>
              <w:rPr>
                <w:rFonts w:ascii="Arial" w:hAnsi="Arial" w:cs="Arial"/>
                <w:b/>
                <w:sz w:val="24"/>
                <w:szCs w:val="24"/>
              </w:rPr>
            </w:pPr>
            <w:r>
              <w:rPr>
                <w:rFonts w:ascii="Arial" w:hAnsi="Arial" w:cs="Arial"/>
                <w:b/>
                <w:sz w:val="24"/>
                <w:szCs w:val="24"/>
              </w:rPr>
              <w:t>DOSSIER 1 :</w:t>
            </w:r>
            <w:r w:rsidR="00F96B80">
              <w:rPr>
                <w:rFonts w:ascii="Arial" w:hAnsi="Arial" w:cs="Arial"/>
                <w:b/>
                <w:sz w:val="24"/>
                <w:szCs w:val="24"/>
              </w:rPr>
              <w:t xml:space="preserve"> Développer les canaux de l’entreprise</w:t>
            </w:r>
            <w:r w:rsidR="00E80E9F">
              <w:rPr>
                <w:rFonts w:ascii="Arial" w:hAnsi="Arial" w:cs="Arial"/>
                <w:b/>
                <w:sz w:val="24"/>
                <w:szCs w:val="24"/>
              </w:rPr>
              <w:t xml:space="preserve"> </w:t>
            </w:r>
          </w:p>
        </w:tc>
      </w:tr>
    </w:tbl>
    <w:p w14:paraId="1C0F75AC" w14:textId="77777777" w:rsidR="00E70FFC" w:rsidRDefault="00E70FFC" w:rsidP="00E70FFC">
      <w:pPr>
        <w:pStyle w:val="Corpsdetexte2"/>
        <w:pBdr>
          <w:top w:val="none" w:sz="0" w:space="0" w:color="auto"/>
          <w:left w:val="none" w:sz="0" w:space="0" w:color="auto"/>
          <w:bottom w:val="none" w:sz="0" w:space="0" w:color="auto"/>
          <w:right w:val="none" w:sz="0" w:space="0" w:color="auto"/>
        </w:pBdr>
        <w:rPr>
          <w:rFonts w:eastAsiaTheme="minorEastAsia"/>
          <w:bCs/>
          <w:sz w:val="22"/>
          <w:szCs w:val="22"/>
        </w:rPr>
      </w:pPr>
      <w:bookmarkStart w:id="0" w:name="_Hlk211347289"/>
    </w:p>
    <w:p w14:paraId="5AE58EB0" w14:textId="155B4D96" w:rsidR="0065599C" w:rsidRPr="00081FBE" w:rsidRDefault="00F96B80" w:rsidP="00081FBE">
      <w:pPr>
        <w:pStyle w:val="Corpsdetexte2"/>
        <w:pBdr>
          <w:top w:val="none" w:sz="0" w:space="0" w:color="auto"/>
          <w:left w:val="none" w:sz="0" w:space="0" w:color="auto"/>
          <w:bottom w:val="none" w:sz="0" w:space="0" w:color="auto"/>
          <w:right w:val="none" w:sz="0" w:space="0" w:color="auto"/>
        </w:pBdr>
        <w:rPr>
          <w:rFonts w:eastAsiaTheme="minorEastAsia"/>
          <w:bCs/>
          <w:color w:val="FF0000"/>
          <w:sz w:val="22"/>
          <w:szCs w:val="22"/>
        </w:rPr>
      </w:pPr>
      <w:r w:rsidRPr="00E70FFC">
        <w:rPr>
          <w:rFonts w:eastAsiaTheme="minorEastAsia"/>
          <w:bCs/>
          <w:sz w:val="22"/>
          <w:szCs w:val="22"/>
        </w:rPr>
        <w:t xml:space="preserve">Analyser les performances de chacun des canaux </w:t>
      </w:r>
      <w:r w:rsidR="00A254E1" w:rsidRPr="00E70FFC">
        <w:rPr>
          <w:rFonts w:eastAsiaTheme="minorEastAsia"/>
          <w:bCs/>
          <w:sz w:val="22"/>
          <w:szCs w:val="22"/>
        </w:rPr>
        <w:t xml:space="preserve">digitaux </w:t>
      </w:r>
      <w:r w:rsidRPr="00E70FFC">
        <w:rPr>
          <w:rFonts w:eastAsiaTheme="minorEastAsia"/>
          <w:bCs/>
          <w:sz w:val="22"/>
          <w:szCs w:val="22"/>
        </w:rPr>
        <w:t>de contact de l’entreprise</w:t>
      </w:r>
      <w:r w:rsidR="00873EF9" w:rsidRPr="00E70FFC">
        <w:rPr>
          <w:rFonts w:eastAsiaTheme="minorEastAsia"/>
          <w:bCs/>
          <w:sz w:val="22"/>
          <w:szCs w:val="22"/>
        </w:rPr>
        <w:t xml:space="preserve"> et conclure</w:t>
      </w:r>
      <w:r w:rsidR="00A254E1" w:rsidRPr="00E70FFC">
        <w:rPr>
          <w:rFonts w:eastAsiaTheme="minorEastAsia"/>
          <w:bCs/>
          <w:sz w:val="22"/>
          <w:szCs w:val="22"/>
        </w:rPr>
        <w:t xml:space="preserve"> sur l</w:t>
      </w:r>
      <w:r w:rsidR="006A1B43" w:rsidRPr="00E70FFC">
        <w:rPr>
          <w:rFonts w:eastAsiaTheme="minorEastAsia"/>
          <w:bCs/>
          <w:sz w:val="22"/>
          <w:szCs w:val="22"/>
        </w:rPr>
        <w:t>eur</w:t>
      </w:r>
      <w:r w:rsidR="00A254E1" w:rsidRPr="00E70FFC">
        <w:rPr>
          <w:rFonts w:eastAsiaTheme="minorEastAsia"/>
          <w:bCs/>
          <w:sz w:val="22"/>
          <w:szCs w:val="22"/>
        </w:rPr>
        <w:t xml:space="preserve"> pertinence</w:t>
      </w:r>
      <w:r w:rsidR="006A1B43" w:rsidRPr="00E70FFC">
        <w:rPr>
          <w:rFonts w:eastAsiaTheme="minorEastAsia"/>
          <w:bCs/>
          <w:sz w:val="22"/>
          <w:szCs w:val="22"/>
        </w:rPr>
        <w:t>.</w:t>
      </w:r>
      <w:r w:rsidRPr="00E70FFC">
        <w:rPr>
          <w:rFonts w:eastAsia="Aptos"/>
        </w:rPr>
        <w:t xml:space="preserve"> </w:t>
      </w:r>
      <w:bookmarkEnd w:id="0"/>
    </w:p>
    <w:tbl>
      <w:tblPr>
        <w:tblStyle w:val="Grilledutableau"/>
        <w:tblW w:w="9243" w:type="dxa"/>
        <w:tblInd w:w="-34" w:type="dxa"/>
        <w:tblLayout w:type="fixed"/>
        <w:tblLook w:val="04A0" w:firstRow="1" w:lastRow="0" w:firstColumn="1" w:lastColumn="0" w:noHBand="0" w:noVBand="1"/>
      </w:tblPr>
      <w:tblGrid>
        <w:gridCol w:w="1447"/>
        <w:gridCol w:w="2693"/>
        <w:gridCol w:w="2835"/>
        <w:gridCol w:w="2268"/>
      </w:tblGrid>
      <w:tr w:rsidR="00873EF9" w14:paraId="24719445" w14:textId="28423BD8" w:rsidTr="00081FBE">
        <w:tc>
          <w:tcPr>
            <w:tcW w:w="1447" w:type="dxa"/>
            <w:vAlign w:val="center"/>
          </w:tcPr>
          <w:p w14:paraId="50D0FAA7" w14:textId="498429D8"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Cs/>
                <w:sz w:val="22"/>
                <w:szCs w:val="22"/>
              </w:rPr>
            </w:pPr>
            <w:r w:rsidRPr="00F96B80">
              <w:rPr>
                <w:rFonts w:ascii="Calibri" w:eastAsiaTheme="minorEastAsia" w:hAnsi="Calibri" w:cstheme="minorBidi"/>
                <w:bCs/>
                <w:sz w:val="22"/>
                <w:szCs w:val="22"/>
              </w:rPr>
              <w:t>Canal</w:t>
            </w:r>
          </w:p>
        </w:tc>
        <w:tc>
          <w:tcPr>
            <w:tcW w:w="2693" w:type="dxa"/>
          </w:tcPr>
          <w:p w14:paraId="58AF4392" w14:textId="7DA5F143"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Cs/>
                <w:sz w:val="22"/>
                <w:szCs w:val="22"/>
              </w:rPr>
            </w:pPr>
            <w:r w:rsidRPr="00F96B80">
              <w:rPr>
                <w:rFonts w:ascii="Calibri" w:eastAsiaTheme="minorEastAsia" w:hAnsi="Calibri" w:cstheme="minorBidi"/>
                <w:bCs/>
                <w:sz w:val="22"/>
                <w:szCs w:val="22"/>
              </w:rPr>
              <w:t>Performances</w:t>
            </w:r>
            <w:r w:rsidR="00457892">
              <w:rPr>
                <w:rFonts w:ascii="Calibri" w:eastAsiaTheme="minorEastAsia" w:hAnsi="Calibri" w:cstheme="minorBidi"/>
                <w:bCs/>
                <w:sz w:val="22"/>
                <w:szCs w:val="22"/>
              </w:rPr>
              <w:t xml:space="preserve"> </w:t>
            </w:r>
          </w:p>
        </w:tc>
        <w:tc>
          <w:tcPr>
            <w:tcW w:w="2835" w:type="dxa"/>
          </w:tcPr>
          <w:p w14:paraId="56C025A8" w14:textId="0C5208BA"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Cs/>
                <w:sz w:val="22"/>
                <w:szCs w:val="22"/>
              </w:rPr>
            </w:pPr>
            <w:r w:rsidRPr="00F96B80">
              <w:rPr>
                <w:rFonts w:ascii="Calibri" w:eastAsiaTheme="minorEastAsia" w:hAnsi="Calibri" w:cstheme="minorBidi"/>
                <w:bCs/>
                <w:sz w:val="22"/>
                <w:szCs w:val="22"/>
              </w:rPr>
              <w:t>Commentaire</w:t>
            </w:r>
          </w:p>
        </w:tc>
        <w:tc>
          <w:tcPr>
            <w:tcW w:w="2268" w:type="dxa"/>
          </w:tcPr>
          <w:p w14:paraId="0FFE9A0C" w14:textId="78693A73"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Cs/>
                <w:sz w:val="22"/>
                <w:szCs w:val="22"/>
              </w:rPr>
            </w:pPr>
            <w:r>
              <w:rPr>
                <w:rFonts w:ascii="Calibri" w:eastAsiaTheme="minorEastAsia" w:hAnsi="Calibri" w:cstheme="minorBidi"/>
                <w:bCs/>
                <w:sz w:val="22"/>
                <w:szCs w:val="22"/>
              </w:rPr>
              <w:t>Conclusion</w:t>
            </w:r>
          </w:p>
        </w:tc>
      </w:tr>
      <w:tr w:rsidR="00873EF9" w14:paraId="3666BFFF" w14:textId="35688A43" w:rsidTr="00081FBE">
        <w:tc>
          <w:tcPr>
            <w:tcW w:w="1447" w:type="dxa"/>
          </w:tcPr>
          <w:p w14:paraId="58C30F57" w14:textId="77777777" w:rsidR="00873EF9"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i/>
                <w:iCs/>
                <w:sz w:val="22"/>
                <w:szCs w:val="22"/>
              </w:rPr>
            </w:pPr>
            <w:r w:rsidRPr="00F96B80">
              <w:rPr>
                <w:rFonts w:ascii="Calibri" w:eastAsiaTheme="minorEastAsia" w:hAnsi="Calibri" w:cstheme="minorBidi"/>
                <w:b w:val="0"/>
                <w:sz w:val="22"/>
                <w:szCs w:val="22"/>
              </w:rPr>
              <w:t xml:space="preserve">Site </w:t>
            </w:r>
            <w:r w:rsidRPr="00F96B80">
              <w:rPr>
                <w:rFonts w:ascii="Calibri" w:eastAsiaTheme="minorEastAsia" w:hAnsi="Calibri" w:cstheme="minorBidi"/>
                <w:b w:val="0"/>
                <w:i/>
                <w:iCs/>
                <w:sz w:val="22"/>
                <w:szCs w:val="22"/>
              </w:rPr>
              <w:t>web</w:t>
            </w:r>
          </w:p>
          <w:p w14:paraId="3451E6AC" w14:textId="2BFC97EA" w:rsidR="00457892" w:rsidRPr="00F96B80" w:rsidRDefault="00457892"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p>
        </w:tc>
        <w:tc>
          <w:tcPr>
            <w:tcW w:w="2693" w:type="dxa"/>
          </w:tcPr>
          <w:p w14:paraId="04D4E3A3" w14:textId="547DD12F" w:rsidR="00873EF9" w:rsidRDefault="00873EF9" w:rsidP="00873EF9">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 w:val="0"/>
                <w:sz w:val="22"/>
                <w:szCs w:val="22"/>
              </w:rPr>
            </w:pPr>
            <w:r w:rsidRPr="00F96B80">
              <w:rPr>
                <w:rFonts w:ascii="Calibri" w:eastAsiaTheme="minorEastAsia" w:hAnsi="Calibri" w:cstheme="minorBidi"/>
                <w:b w:val="0"/>
                <w:sz w:val="22"/>
                <w:szCs w:val="22"/>
              </w:rPr>
              <w:t>5</w:t>
            </w:r>
            <w:r w:rsidR="00E240AC">
              <w:rPr>
                <w:rFonts w:ascii="Calibri" w:eastAsiaTheme="minorEastAsia" w:hAnsi="Calibri" w:cstheme="minorBidi"/>
                <w:b w:val="0"/>
                <w:sz w:val="22"/>
                <w:szCs w:val="22"/>
              </w:rPr>
              <w:t> </w:t>
            </w:r>
            <w:r w:rsidRPr="00F96B80">
              <w:rPr>
                <w:rFonts w:ascii="Calibri" w:eastAsiaTheme="minorEastAsia" w:hAnsi="Calibri" w:cstheme="minorBidi"/>
                <w:b w:val="0"/>
                <w:sz w:val="22"/>
                <w:szCs w:val="22"/>
              </w:rPr>
              <w:t xml:space="preserve">% du CA BtoC </w:t>
            </w:r>
            <w:r w:rsidRPr="00873EF9">
              <w:rPr>
                <w:rFonts w:ascii="Calibri" w:eastAsiaTheme="minorEastAsia" w:hAnsi="Calibri" w:cstheme="minorBidi"/>
                <w:b w:val="0"/>
                <w:sz w:val="22"/>
                <w:szCs w:val="22"/>
              </w:rPr>
              <w:t>= 1000 €</w:t>
            </w:r>
          </w:p>
          <w:p w14:paraId="6541E6FD" w14:textId="77777777" w:rsidR="00DC3BA0" w:rsidRDefault="00DC3BA0" w:rsidP="00DC3BA0">
            <w:pPr>
              <w:pStyle w:val="Corpsdetexte2"/>
              <w:pBdr>
                <w:top w:val="none" w:sz="0" w:space="0" w:color="auto"/>
                <w:left w:val="none" w:sz="0" w:space="0" w:color="auto"/>
                <w:bottom w:val="none" w:sz="0" w:space="0" w:color="auto"/>
                <w:right w:val="none" w:sz="0" w:space="0" w:color="auto"/>
              </w:pBdr>
              <w:ind w:left="180"/>
              <w:jc w:val="left"/>
              <w:rPr>
                <w:rFonts w:ascii="Calibri" w:eastAsiaTheme="minorEastAsia" w:hAnsi="Calibri" w:cstheme="minorBidi"/>
                <w:b w:val="0"/>
                <w:sz w:val="22"/>
                <w:szCs w:val="22"/>
              </w:rPr>
            </w:pPr>
          </w:p>
          <w:p w14:paraId="4834979E" w14:textId="77777777" w:rsidR="00DC3BA0" w:rsidRPr="00873EF9" w:rsidRDefault="00DC3BA0" w:rsidP="00DC3BA0">
            <w:pPr>
              <w:pStyle w:val="Corpsdetexte2"/>
              <w:pBdr>
                <w:top w:val="none" w:sz="0" w:space="0" w:color="auto"/>
                <w:left w:val="none" w:sz="0" w:space="0" w:color="auto"/>
                <w:bottom w:val="none" w:sz="0" w:space="0" w:color="auto"/>
                <w:right w:val="none" w:sz="0" w:space="0" w:color="auto"/>
              </w:pBdr>
              <w:ind w:left="180"/>
              <w:jc w:val="left"/>
              <w:rPr>
                <w:rFonts w:ascii="Calibri" w:eastAsiaTheme="minorEastAsia" w:hAnsi="Calibri" w:cstheme="minorBidi"/>
                <w:b w:val="0"/>
                <w:sz w:val="22"/>
                <w:szCs w:val="22"/>
              </w:rPr>
            </w:pPr>
          </w:p>
          <w:p w14:paraId="0392EE7F" w14:textId="47A346E1" w:rsidR="00873EF9" w:rsidRDefault="00873EF9" w:rsidP="00873EF9">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Cs/>
                <w:sz w:val="22"/>
                <w:szCs w:val="22"/>
              </w:rPr>
            </w:pPr>
            <w:r w:rsidRPr="00081FBE">
              <w:rPr>
                <w:rFonts w:ascii="Calibri" w:eastAsiaTheme="minorEastAsia" w:hAnsi="Calibri" w:cstheme="minorBidi"/>
                <w:bCs/>
                <w:sz w:val="22"/>
                <w:szCs w:val="22"/>
              </w:rPr>
              <w:t>Taux de rebond = 75 %</w:t>
            </w:r>
          </w:p>
          <w:p w14:paraId="0B77837F" w14:textId="77777777" w:rsidR="00DC3BA0" w:rsidRDefault="00DC3BA0" w:rsidP="00DC3BA0">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Cs/>
                <w:sz w:val="22"/>
                <w:szCs w:val="22"/>
              </w:rPr>
            </w:pPr>
          </w:p>
          <w:p w14:paraId="2514018C" w14:textId="77777777" w:rsidR="00DC3BA0" w:rsidRDefault="00DC3BA0" w:rsidP="00DC3BA0">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Cs/>
                <w:sz w:val="22"/>
                <w:szCs w:val="22"/>
              </w:rPr>
            </w:pPr>
          </w:p>
          <w:p w14:paraId="2ECAF67E" w14:textId="77777777" w:rsidR="00DC3BA0" w:rsidRPr="00DC3BA0" w:rsidRDefault="00DC3BA0" w:rsidP="00DC3BA0">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Cs/>
                <w:sz w:val="22"/>
                <w:szCs w:val="22"/>
              </w:rPr>
            </w:pPr>
            <w:r w:rsidRPr="00DC3BA0">
              <w:rPr>
                <w:rFonts w:ascii="Calibri" w:eastAsiaTheme="minorEastAsia" w:hAnsi="Calibri" w:cstheme="minorBidi"/>
                <w:b w:val="0"/>
                <w:sz w:val="22"/>
                <w:szCs w:val="22"/>
              </w:rPr>
              <w:t>Expérience mobile = 55/100</w:t>
            </w:r>
          </w:p>
          <w:p w14:paraId="49669937" w14:textId="77777777" w:rsidR="00DC3BA0" w:rsidRPr="00DC3BA0" w:rsidRDefault="00DC3BA0" w:rsidP="00DC3BA0">
            <w:pPr>
              <w:pStyle w:val="Corpsdetexte2"/>
              <w:pBdr>
                <w:top w:val="none" w:sz="0" w:space="0" w:color="auto"/>
                <w:left w:val="none" w:sz="0" w:space="0" w:color="auto"/>
                <w:bottom w:val="none" w:sz="0" w:space="0" w:color="auto"/>
                <w:right w:val="none" w:sz="0" w:space="0" w:color="auto"/>
              </w:pBdr>
              <w:ind w:left="180"/>
              <w:jc w:val="left"/>
              <w:rPr>
                <w:rFonts w:ascii="Calibri" w:eastAsiaTheme="minorEastAsia" w:hAnsi="Calibri" w:cstheme="minorBidi"/>
                <w:bCs/>
                <w:sz w:val="22"/>
                <w:szCs w:val="22"/>
              </w:rPr>
            </w:pPr>
          </w:p>
          <w:p w14:paraId="015D41CE" w14:textId="56652C52" w:rsidR="00873EF9" w:rsidRPr="00081FBE"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Cs/>
                <w:sz w:val="22"/>
                <w:szCs w:val="22"/>
              </w:rPr>
            </w:pPr>
            <w:r w:rsidRPr="00081FBE">
              <w:rPr>
                <w:rFonts w:ascii="Calibri" w:eastAsiaTheme="minorEastAsia" w:hAnsi="Calibri" w:cstheme="minorBidi"/>
                <w:bCs/>
                <w:sz w:val="22"/>
                <w:szCs w:val="22"/>
              </w:rPr>
              <w:t>Taux transformation=1</w:t>
            </w:r>
            <w:r w:rsidR="00047434">
              <w:rPr>
                <w:rFonts w:ascii="Calibri" w:eastAsiaTheme="minorEastAsia" w:hAnsi="Calibri" w:cstheme="minorBidi"/>
                <w:bCs/>
                <w:sz w:val="22"/>
                <w:szCs w:val="22"/>
              </w:rPr>
              <w:t> </w:t>
            </w:r>
            <w:r w:rsidRPr="00081FBE">
              <w:rPr>
                <w:rFonts w:ascii="Calibri" w:eastAsiaTheme="minorEastAsia" w:hAnsi="Calibri" w:cstheme="minorBidi"/>
                <w:bCs/>
                <w:sz w:val="22"/>
                <w:szCs w:val="22"/>
              </w:rPr>
              <w:t>%</w:t>
            </w:r>
          </w:p>
          <w:p w14:paraId="7E7AAF04" w14:textId="77777777" w:rsidR="00DC3BA0" w:rsidRDefault="00873EF9" w:rsidP="00DC3BA0">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Cs/>
                <w:sz w:val="22"/>
                <w:szCs w:val="22"/>
              </w:rPr>
            </w:pPr>
            <w:r w:rsidRPr="00081FBE">
              <w:rPr>
                <w:rFonts w:ascii="Calibri" w:eastAsiaTheme="minorEastAsia" w:hAnsi="Calibri" w:cstheme="minorBidi"/>
                <w:bCs/>
                <w:sz w:val="22"/>
                <w:szCs w:val="22"/>
              </w:rPr>
              <w:t>Taux d’abandon de panier = 75 %</w:t>
            </w:r>
          </w:p>
          <w:p w14:paraId="54D287CE" w14:textId="23490675" w:rsidR="00047434" w:rsidRPr="00F96B80" w:rsidRDefault="00047434" w:rsidP="008B1E60">
            <w:pPr>
              <w:pStyle w:val="Corpsdetexte2"/>
              <w:pBdr>
                <w:top w:val="none" w:sz="0" w:space="0" w:color="auto"/>
                <w:left w:val="none" w:sz="0" w:space="0" w:color="auto"/>
                <w:bottom w:val="none" w:sz="0" w:space="0" w:color="auto"/>
                <w:right w:val="none" w:sz="0" w:space="0" w:color="auto"/>
              </w:pBdr>
              <w:ind w:left="180"/>
              <w:jc w:val="left"/>
              <w:rPr>
                <w:rFonts w:ascii="Calibri" w:eastAsiaTheme="minorEastAsia" w:hAnsi="Calibri" w:cstheme="minorBidi"/>
                <w:b w:val="0"/>
                <w:sz w:val="22"/>
                <w:szCs w:val="22"/>
              </w:rPr>
            </w:pPr>
          </w:p>
        </w:tc>
        <w:tc>
          <w:tcPr>
            <w:tcW w:w="2835" w:type="dxa"/>
          </w:tcPr>
          <w:p w14:paraId="188B3995" w14:textId="75F72D66" w:rsidR="00DC3BA0" w:rsidRDefault="00873EF9" w:rsidP="00DC3BA0">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 w:val="0"/>
                <w:sz w:val="22"/>
                <w:szCs w:val="22"/>
              </w:rPr>
            </w:pPr>
            <w:r>
              <w:rPr>
                <w:rFonts w:ascii="Calibri" w:eastAsiaTheme="minorEastAsia" w:hAnsi="Calibri" w:cstheme="minorBidi"/>
                <w:b w:val="0"/>
                <w:sz w:val="22"/>
                <w:szCs w:val="22"/>
              </w:rPr>
              <w:t>Coût très élevé pour un faible CA</w:t>
            </w:r>
            <w:r w:rsidR="00DC3BA0">
              <w:rPr>
                <w:rFonts w:ascii="Calibri" w:eastAsiaTheme="minorEastAsia" w:hAnsi="Calibri" w:cstheme="minorBidi"/>
                <w:b w:val="0"/>
                <w:sz w:val="22"/>
                <w:szCs w:val="22"/>
              </w:rPr>
              <w:t xml:space="preserve"> (</w:t>
            </w:r>
            <w:r w:rsidR="00DC3BA0" w:rsidRPr="00F96B80">
              <w:rPr>
                <w:rFonts w:ascii="Calibri" w:eastAsiaTheme="minorEastAsia" w:hAnsi="Calibri" w:cstheme="minorBidi"/>
                <w:b w:val="0"/>
                <w:sz w:val="22"/>
                <w:szCs w:val="22"/>
              </w:rPr>
              <w:t>Coût = 240 € / mois</w:t>
            </w:r>
            <w:r w:rsidR="00DC3BA0">
              <w:rPr>
                <w:rFonts w:ascii="Calibri" w:eastAsiaTheme="minorEastAsia" w:hAnsi="Calibri" w:cstheme="minorBidi"/>
                <w:b w:val="0"/>
                <w:sz w:val="22"/>
                <w:szCs w:val="22"/>
              </w:rPr>
              <w:t>)</w:t>
            </w:r>
          </w:p>
          <w:p w14:paraId="1D4C4951" w14:textId="3D573DAA" w:rsidR="00873EF9"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 w:val="0"/>
                <w:sz w:val="22"/>
                <w:szCs w:val="22"/>
              </w:rPr>
            </w:pPr>
            <w:r>
              <w:rPr>
                <w:rFonts w:ascii="Calibri" w:eastAsiaTheme="minorEastAsia" w:hAnsi="Calibri" w:cstheme="minorBidi"/>
                <w:b w:val="0"/>
                <w:sz w:val="22"/>
                <w:szCs w:val="22"/>
              </w:rPr>
              <w:t>Taux de rebond élevé : page d’atterrissage peu performante</w:t>
            </w:r>
          </w:p>
          <w:p w14:paraId="6D4653DE" w14:textId="78F6096F" w:rsidR="00873EF9" w:rsidRPr="00DC3BA0" w:rsidRDefault="00873EF9" w:rsidP="00DC3BA0">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 w:val="0"/>
                <w:sz w:val="22"/>
                <w:szCs w:val="22"/>
              </w:rPr>
            </w:pPr>
            <w:r>
              <w:rPr>
                <w:rFonts w:ascii="Calibri" w:eastAsiaTheme="minorEastAsia" w:hAnsi="Calibri" w:cstheme="minorBidi"/>
                <w:b w:val="0"/>
                <w:sz w:val="22"/>
                <w:szCs w:val="22"/>
              </w:rPr>
              <w:t>Expérience mobile médiocre : page trop longue à charger</w:t>
            </w:r>
            <w:r w:rsidR="00DC3BA0">
              <w:rPr>
                <w:rFonts w:ascii="Calibri" w:eastAsiaTheme="minorEastAsia" w:hAnsi="Calibri" w:cstheme="minorBidi"/>
                <w:b w:val="0"/>
                <w:sz w:val="22"/>
                <w:szCs w:val="22"/>
              </w:rPr>
              <w:t xml:space="preserve"> </w:t>
            </w:r>
          </w:p>
          <w:p w14:paraId="2BB0BD9B" w14:textId="560B47C1" w:rsidR="00457892" w:rsidRPr="008B1E60" w:rsidRDefault="00873EF9" w:rsidP="008B1E60">
            <w:pPr>
              <w:pStyle w:val="Corpsdetexte2"/>
              <w:numPr>
                <w:ilvl w:val="0"/>
                <w:numId w:val="16"/>
              </w:numPr>
              <w:pBdr>
                <w:top w:val="none" w:sz="0" w:space="0" w:color="auto"/>
                <w:left w:val="none" w:sz="0" w:space="0" w:color="auto"/>
                <w:bottom w:val="none" w:sz="0" w:space="0" w:color="auto"/>
                <w:right w:val="none" w:sz="0" w:space="0" w:color="auto"/>
              </w:pBdr>
              <w:ind w:left="180" w:hanging="142"/>
              <w:jc w:val="left"/>
              <w:rPr>
                <w:rFonts w:ascii="Calibri" w:eastAsiaTheme="minorEastAsia" w:hAnsi="Calibri" w:cstheme="minorBidi"/>
                <w:b w:val="0"/>
                <w:sz w:val="22"/>
                <w:szCs w:val="22"/>
              </w:rPr>
            </w:pPr>
            <w:r>
              <w:rPr>
                <w:rFonts w:ascii="Calibri" w:eastAsiaTheme="minorEastAsia" w:hAnsi="Calibri" w:cstheme="minorBidi"/>
                <w:b w:val="0"/>
                <w:sz w:val="22"/>
                <w:szCs w:val="22"/>
              </w:rPr>
              <w:t xml:space="preserve">Faible taux de transformation et fort taux d’abandon : problème au moment de concrétiser la vente. </w:t>
            </w:r>
          </w:p>
        </w:tc>
        <w:tc>
          <w:tcPr>
            <w:tcW w:w="2268" w:type="dxa"/>
          </w:tcPr>
          <w:p w14:paraId="555A1805" w14:textId="77777777" w:rsidR="00873EF9"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r w:rsidRPr="00F96B80">
              <w:rPr>
                <w:rFonts w:ascii="Calibri" w:eastAsiaTheme="minorEastAsia" w:hAnsi="Calibri" w:cstheme="minorBidi"/>
                <w:b w:val="0"/>
                <w:sz w:val="22"/>
                <w:szCs w:val="22"/>
              </w:rPr>
              <w:t>Non performant et déficitaire. Le site est un centre de coûts qui ne remplit pas sa fonction de vente. Il représente le principal frein à la croissance en ligne.</w:t>
            </w:r>
          </w:p>
          <w:p w14:paraId="068D0642" w14:textId="6ABC37C0" w:rsidR="00457892" w:rsidRDefault="00457892"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p>
        </w:tc>
      </w:tr>
      <w:tr w:rsidR="00873EF9" w14:paraId="2262E7A2" w14:textId="6B35C440" w:rsidTr="00081FBE">
        <w:tc>
          <w:tcPr>
            <w:tcW w:w="1447" w:type="dxa"/>
          </w:tcPr>
          <w:p w14:paraId="1EE06791" w14:textId="0F5F19FC"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r w:rsidRPr="00F96B80">
              <w:rPr>
                <w:rFonts w:ascii="Calibri" w:eastAsiaTheme="minorEastAsia" w:hAnsi="Calibri" w:cstheme="minorBidi"/>
                <w:b w:val="0"/>
                <w:sz w:val="22"/>
                <w:szCs w:val="22"/>
              </w:rPr>
              <w:t>Instagram</w:t>
            </w:r>
          </w:p>
        </w:tc>
        <w:tc>
          <w:tcPr>
            <w:tcW w:w="2693" w:type="dxa"/>
          </w:tcPr>
          <w:p w14:paraId="2716850E" w14:textId="7292B3E5" w:rsidR="00873EF9"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232" w:hanging="196"/>
              <w:jc w:val="left"/>
              <w:rPr>
                <w:rFonts w:ascii="Calibri" w:eastAsiaTheme="minorEastAsia" w:hAnsi="Calibri" w:cstheme="minorBidi"/>
                <w:bCs/>
                <w:sz w:val="22"/>
                <w:szCs w:val="22"/>
              </w:rPr>
            </w:pPr>
            <w:r w:rsidRPr="00081FBE">
              <w:rPr>
                <w:rFonts w:ascii="Calibri" w:eastAsiaTheme="minorEastAsia" w:hAnsi="Calibri" w:cstheme="minorBidi"/>
                <w:bCs/>
                <w:sz w:val="22"/>
                <w:szCs w:val="22"/>
              </w:rPr>
              <w:t>Taux d’engagement = 2.8 %</w:t>
            </w:r>
          </w:p>
          <w:p w14:paraId="5F51734B" w14:textId="77777777" w:rsidR="00DC3BA0" w:rsidRPr="00081FBE" w:rsidRDefault="00DC3BA0" w:rsidP="00DC3BA0">
            <w:pPr>
              <w:pStyle w:val="Corpsdetexte2"/>
              <w:pBdr>
                <w:top w:val="none" w:sz="0" w:space="0" w:color="auto"/>
                <w:left w:val="none" w:sz="0" w:space="0" w:color="auto"/>
                <w:bottom w:val="none" w:sz="0" w:space="0" w:color="auto"/>
                <w:right w:val="none" w:sz="0" w:space="0" w:color="auto"/>
              </w:pBdr>
              <w:ind w:left="232"/>
              <w:jc w:val="left"/>
              <w:rPr>
                <w:rFonts w:ascii="Calibri" w:eastAsiaTheme="minorEastAsia" w:hAnsi="Calibri" w:cstheme="minorBidi"/>
                <w:bCs/>
                <w:sz w:val="22"/>
                <w:szCs w:val="22"/>
              </w:rPr>
            </w:pPr>
          </w:p>
          <w:p w14:paraId="29897DAA" w14:textId="77777777" w:rsidR="00873EF9" w:rsidRPr="00081FBE"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232" w:hanging="196"/>
              <w:jc w:val="left"/>
              <w:rPr>
                <w:rFonts w:ascii="Calibri" w:eastAsiaTheme="minorEastAsia" w:hAnsi="Calibri" w:cstheme="minorBidi"/>
                <w:bCs/>
                <w:sz w:val="22"/>
                <w:szCs w:val="22"/>
              </w:rPr>
            </w:pPr>
            <w:r w:rsidRPr="00081FBE">
              <w:rPr>
                <w:rFonts w:ascii="Calibri" w:eastAsiaTheme="minorEastAsia" w:hAnsi="Calibri" w:cstheme="minorBidi"/>
                <w:bCs/>
                <w:sz w:val="22"/>
                <w:szCs w:val="22"/>
              </w:rPr>
              <w:t>Croissance de la communauté = +27.6 %</w:t>
            </w:r>
          </w:p>
          <w:p w14:paraId="26394799" w14:textId="77777777" w:rsidR="00873EF9"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232" w:hanging="196"/>
              <w:jc w:val="left"/>
              <w:rPr>
                <w:rFonts w:ascii="Calibri" w:eastAsiaTheme="minorEastAsia" w:hAnsi="Calibri" w:cstheme="minorBidi"/>
                <w:bCs/>
                <w:sz w:val="22"/>
                <w:szCs w:val="22"/>
              </w:rPr>
            </w:pPr>
            <w:r w:rsidRPr="00081FBE">
              <w:rPr>
                <w:rFonts w:ascii="Calibri" w:eastAsiaTheme="minorEastAsia" w:hAnsi="Calibri" w:cstheme="minorBidi"/>
                <w:bCs/>
                <w:sz w:val="22"/>
                <w:szCs w:val="22"/>
              </w:rPr>
              <w:t xml:space="preserve">% de connexion au site </w:t>
            </w:r>
            <w:r w:rsidRPr="00081FBE">
              <w:rPr>
                <w:rFonts w:ascii="Calibri" w:eastAsiaTheme="minorEastAsia" w:hAnsi="Calibri" w:cstheme="minorBidi"/>
                <w:bCs/>
                <w:i/>
                <w:iCs/>
                <w:sz w:val="22"/>
                <w:szCs w:val="22"/>
              </w:rPr>
              <w:t xml:space="preserve">web </w:t>
            </w:r>
            <w:r w:rsidRPr="00081FBE">
              <w:rPr>
                <w:rFonts w:ascii="Calibri" w:eastAsiaTheme="minorEastAsia" w:hAnsi="Calibri" w:cstheme="minorBidi"/>
                <w:bCs/>
                <w:sz w:val="22"/>
                <w:szCs w:val="22"/>
              </w:rPr>
              <w:t xml:space="preserve">= </w:t>
            </w:r>
            <w:r w:rsidR="00A254E1" w:rsidRPr="00081FBE">
              <w:rPr>
                <w:rFonts w:ascii="Calibri" w:eastAsiaTheme="minorEastAsia" w:hAnsi="Calibri" w:cstheme="minorBidi"/>
                <w:bCs/>
                <w:sz w:val="22"/>
                <w:szCs w:val="22"/>
              </w:rPr>
              <w:t>2</w:t>
            </w:r>
            <w:r w:rsidRPr="00081FBE">
              <w:rPr>
                <w:rFonts w:ascii="Calibri" w:eastAsiaTheme="minorEastAsia" w:hAnsi="Calibri" w:cstheme="minorBidi"/>
                <w:bCs/>
                <w:sz w:val="22"/>
                <w:szCs w:val="22"/>
              </w:rPr>
              <w:t xml:space="preserve"> %</w:t>
            </w:r>
          </w:p>
          <w:p w14:paraId="559A850C" w14:textId="1AB0BFFC" w:rsidR="00457892" w:rsidRPr="008B1E60" w:rsidRDefault="0065599C" w:rsidP="00457892">
            <w:pPr>
              <w:pStyle w:val="Corpsdetexte2"/>
              <w:numPr>
                <w:ilvl w:val="0"/>
                <w:numId w:val="16"/>
              </w:numPr>
              <w:pBdr>
                <w:top w:val="none" w:sz="0" w:space="0" w:color="auto"/>
                <w:left w:val="none" w:sz="0" w:space="0" w:color="auto"/>
                <w:bottom w:val="none" w:sz="0" w:space="0" w:color="auto"/>
                <w:right w:val="none" w:sz="0" w:space="0" w:color="auto"/>
              </w:pBdr>
              <w:ind w:left="232" w:hanging="196"/>
              <w:jc w:val="left"/>
              <w:rPr>
                <w:rFonts w:ascii="Calibri" w:eastAsiaTheme="minorEastAsia" w:hAnsi="Calibri" w:cstheme="minorBidi"/>
                <w:bCs/>
                <w:sz w:val="22"/>
                <w:szCs w:val="22"/>
              </w:rPr>
            </w:pPr>
            <w:r>
              <w:rPr>
                <w:rFonts w:ascii="Calibri" w:eastAsiaTheme="minorEastAsia" w:hAnsi="Calibri" w:cstheme="minorBidi"/>
                <w:bCs/>
                <w:sz w:val="22"/>
                <w:szCs w:val="22"/>
              </w:rPr>
              <w:t>Contribution aux connexions du site = 30%</w:t>
            </w:r>
          </w:p>
        </w:tc>
        <w:tc>
          <w:tcPr>
            <w:tcW w:w="2835" w:type="dxa"/>
          </w:tcPr>
          <w:p w14:paraId="030B2EF7" w14:textId="3FFEF764" w:rsidR="00873EF9"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171" w:hanging="141"/>
              <w:jc w:val="left"/>
              <w:rPr>
                <w:rFonts w:ascii="Calibri" w:eastAsiaTheme="minorEastAsia" w:hAnsi="Calibri" w:cstheme="minorBidi"/>
                <w:b w:val="0"/>
                <w:sz w:val="22"/>
                <w:szCs w:val="22"/>
              </w:rPr>
            </w:pPr>
            <w:r>
              <w:rPr>
                <w:rFonts w:ascii="Calibri" w:eastAsiaTheme="minorEastAsia" w:hAnsi="Calibri" w:cstheme="minorBidi"/>
                <w:b w:val="0"/>
                <w:sz w:val="22"/>
                <w:szCs w:val="22"/>
              </w:rPr>
              <w:t>Bon taux d’engagement mais qui reste perfectible (&lt; 3 %)</w:t>
            </w:r>
          </w:p>
          <w:p w14:paraId="6B74F0E7" w14:textId="77777777" w:rsidR="00873EF9"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171" w:hanging="141"/>
              <w:jc w:val="left"/>
              <w:rPr>
                <w:rFonts w:ascii="Calibri" w:eastAsiaTheme="minorEastAsia" w:hAnsi="Calibri" w:cstheme="minorBidi"/>
                <w:b w:val="0"/>
                <w:sz w:val="22"/>
                <w:szCs w:val="22"/>
              </w:rPr>
            </w:pPr>
            <w:r>
              <w:rPr>
                <w:rFonts w:ascii="Calibri" w:eastAsiaTheme="minorEastAsia" w:hAnsi="Calibri" w:cstheme="minorBidi"/>
                <w:b w:val="0"/>
                <w:sz w:val="22"/>
                <w:szCs w:val="22"/>
              </w:rPr>
              <w:t>Forte croissance de la communauté</w:t>
            </w:r>
          </w:p>
          <w:p w14:paraId="2ECC0F0D" w14:textId="77777777" w:rsidR="00873EF9"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171" w:hanging="141"/>
              <w:jc w:val="left"/>
              <w:rPr>
                <w:rFonts w:ascii="Calibri" w:eastAsiaTheme="minorEastAsia" w:hAnsi="Calibri" w:cstheme="minorBidi"/>
                <w:b w:val="0"/>
                <w:sz w:val="22"/>
                <w:szCs w:val="22"/>
              </w:rPr>
            </w:pPr>
            <w:r>
              <w:rPr>
                <w:rFonts w:ascii="Calibri" w:eastAsiaTheme="minorEastAsia" w:hAnsi="Calibri" w:cstheme="minorBidi"/>
                <w:b w:val="0"/>
                <w:sz w:val="22"/>
                <w:szCs w:val="22"/>
              </w:rPr>
              <w:t xml:space="preserve">Instagram est un excellent canal d’acquisition pour le site </w:t>
            </w:r>
            <w:r w:rsidRPr="00E02F9F">
              <w:rPr>
                <w:rFonts w:ascii="Calibri" w:eastAsiaTheme="minorEastAsia" w:hAnsi="Calibri" w:cstheme="minorBidi"/>
                <w:b w:val="0"/>
                <w:i/>
                <w:iCs/>
                <w:sz w:val="22"/>
                <w:szCs w:val="22"/>
              </w:rPr>
              <w:t>web</w:t>
            </w:r>
            <w:r>
              <w:rPr>
                <w:rFonts w:ascii="Calibri" w:eastAsiaTheme="minorEastAsia" w:hAnsi="Calibri" w:cstheme="minorBidi"/>
                <w:b w:val="0"/>
                <w:sz w:val="22"/>
                <w:szCs w:val="22"/>
              </w:rPr>
              <w:t>.</w:t>
            </w:r>
          </w:p>
          <w:p w14:paraId="23EEFCBF" w14:textId="74F8E519" w:rsidR="00457892" w:rsidRPr="00F96B80" w:rsidRDefault="00457892" w:rsidP="00457892">
            <w:pPr>
              <w:pStyle w:val="Corpsdetexte2"/>
              <w:pBdr>
                <w:top w:val="none" w:sz="0" w:space="0" w:color="auto"/>
                <w:left w:val="none" w:sz="0" w:space="0" w:color="auto"/>
                <w:bottom w:val="none" w:sz="0" w:space="0" w:color="auto"/>
                <w:right w:val="none" w:sz="0" w:space="0" w:color="auto"/>
              </w:pBdr>
              <w:ind w:left="171"/>
              <w:jc w:val="left"/>
              <w:rPr>
                <w:rFonts w:ascii="Calibri" w:eastAsiaTheme="minorEastAsia" w:hAnsi="Calibri" w:cstheme="minorBidi"/>
                <w:b w:val="0"/>
                <w:sz w:val="22"/>
                <w:szCs w:val="22"/>
              </w:rPr>
            </w:pPr>
          </w:p>
        </w:tc>
        <w:tc>
          <w:tcPr>
            <w:tcW w:w="2268" w:type="dxa"/>
          </w:tcPr>
          <w:p w14:paraId="08B6C6E3" w14:textId="0B79EBDE" w:rsidR="00457892" w:rsidRPr="00F96B80" w:rsidRDefault="00873EF9" w:rsidP="008B1E60">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r w:rsidRPr="00F96B80">
              <w:rPr>
                <w:rFonts w:ascii="Calibri" w:eastAsiaTheme="minorEastAsia" w:hAnsi="Calibri" w:cstheme="minorBidi"/>
                <w:b w:val="0"/>
                <w:sz w:val="22"/>
                <w:szCs w:val="22"/>
              </w:rPr>
              <w:t xml:space="preserve">Performant mais sous-exploité. Instagram est le principal atout digital de l'entreprise mais </w:t>
            </w:r>
            <w:r>
              <w:rPr>
                <w:rFonts w:ascii="Calibri" w:eastAsiaTheme="minorEastAsia" w:hAnsi="Calibri" w:cstheme="minorBidi"/>
                <w:b w:val="0"/>
                <w:sz w:val="22"/>
                <w:szCs w:val="22"/>
              </w:rPr>
              <w:t xml:space="preserve">peu de </w:t>
            </w:r>
            <w:r w:rsidRPr="00F96B80">
              <w:rPr>
                <w:rFonts w:ascii="Calibri" w:eastAsiaTheme="minorEastAsia" w:hAnsi="Calibri" w:cstheme="minorBidi"/>
                <w:b w:val="0"/>
                <w:sz w:val="22"/>
                <w:szCs w:val="22"/>
              </w:rPr>
              <w:t xml:space="preserve">ventes à cause des faiblesses du site </w:t>
            </w:r>
            <w:r w:rsidRPr="00154DFF">
              <w:rPr>
                <w:rFonts w:ascii="Calibri" w:eastAsiaTheme="minorEastAsia" w:hAnsi="Calibri" w:cstheme="minorBidi"/>
                <w:b w:val="0"/>
                <w:i/>
                <w:iCs/>
                <w:sz w:val="22"/>
                <w:szCs w:val="22"/>
              </w:rPr>
              <w:t>web</w:t>
            </w:r>
            <w:r w:rsidRPr="00F96B80">
              <w:rPr>
                <w:rFonts w:ascii="Calibri" w:eastAsiaTheme="minorEastAsia" w:hAnsi="Calibri" w:cstheme="minorBidi"/>
                <w:b w:val="0"/>
                <w:sz w:val="22"/>
                <w:szCs w:val="22"/>
              </w:rPr>
              <w:t>. Canal d'acquisition sans canal de conversion efficace.</w:t>
            </w:r>
            <w:r w:rsidR="00457892" w:rsidRPr="00457892">
              <w:rPr>
                <w:rFonts w:ascii="Calibri" w:eastAsiaTheme="minorEastAsia" w:hAnsi="Calibri" w:cstheme="minorBidi"/>
                <w:b w:val="0"/>
                <w:color w:val="FF0000"/>
                <w:sz w:val="22"/>
                <w:szCs w:val="22"/>
              </w:rPr>
              <w:t xml:space="preserve"> </w:t>
            </w:r>
          </w:p>
        </w:tc>
      </w:tr>
      <w:tr w:rsidR="00873EF9" w14:paraId="7C8127A7" w14:textId="66F89AD9" w:rsidTr="00081FBE">
        <w:tc>
          <w:tcPr>
            <w:tcW w:w="1447" w:type="dxa"/>
          </w:tcPr>
          <w:p w14:paraId="475CE6D3" w14:textId="3BB78A85"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r>
              <w:rPr>
                <w:rFonts w:ascii="Calibri" w:eastAsiaTheme="minorEastAsia" w:hAnsi="Calibri" w:cstheme="minorBidi"/>
                <w:b w:val="0"/>
                <w:sz w:val="22"/>
                <w:szCs w:val="22"/>
              </w:rPr>
              <w:t>Facebook</w:t>
            </w:r>
          </w:p>
        </w:tc>
        <w:tc>
          <w:tcPr>
            <w:tcW w:w="2693" w:type="dxa"/>
          </w:tcPr>
          <w:p w14:paraId="23E5EE56" w14:textId="44C346A9" w:rsidR="00873EF9" w:rsidRPr="00DC3BA0"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232" w:hanging="196"/>
              <w:jc w:val="left"/>
              <w:rPr>
                <w:rFonts w:ascii="Calibri" w:eastAsiaTheme="minorEastAsia" w:hAnsi="Calibri" w:cstheme="minorBidi"/>
                <w:bCs/>
                <w:sz w:val="22"/>
                <w:szCs w:val="22"/>
              </w:rPr>
            </w:pPr>
            <w:r w:rsidRPr="00DC3BA0">
              <w:rPr>
                <w:rFonts w:ascii="Calibri" w:eastAsiaTheme="minorEastAsia" w:hAnsi="Calibri" w:cstheme="minorBidi"/>
                <w:bCs/>
                <w:sz w:val="22"/>
                <w:szCs w:val="22"/>
              </w:rPr>
              <w:t>Taux d’engagement = 1.2 %</w:t>
            </w:r>
          </w:p>
          <w:p w14:paraId="46F5200D" w14:textId="158A8135" w:rsidR="00873EF9" w:rsidRPr="00DC3BA0"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232" w:hanging="196"/>
              <w:jc w:val="left"/>
              <w:rPr>
                <w:rFonts w:ascii="Calibri" w:eastAsiaTheme="minorEastAsia" w:hAnsi="Calibri" w:cstheme="minorBidi"/>
                <w:bCs/>
                <w:sz w:val="22"/>
                <w:szCs w:val="22"/>
              </w:rPr>
            </w:pPr>
            <w:r w:rsidRPr="00DC3BA0">
              <w:rPr>
                <w:rFonts w:ascii="Calibri" w:eastAsiaTheme="minorEastAsia" w:hAnsi="Calibri" w:cstheme="minorBidi"/>
                <w:bCs/>
                <w:sz w:val="22"/>
                <w:szCs w:val="22"/>
              </w:rPr>
              <w:t>Croissance de la communauté = + 8.8 %</w:t>
            </w:r>
          </w:p>
          <w:p w14:paraId="448AB4B4" w14:textId="77777777" w:rsidR="00873EF9" w:rsidRDefault="00873EF9" w:rsidP="005311AB">
            <w:pPr>
              <w:pStyle w:val="Corpsdetexte2"/>
              <w:numPr>
                <w:ilvl w:val="0"/>
                <w:numId w:val="16"/>
              </w:numPr>
              <w:pBdr>
                <w:top w:val="none" w:sz="0" w:space="0" w:color="auto"/>
                <w:left w:val="none" w:sz="0" w:space="0" w:color="auto"/>
                <w:bottom w:val="none" w:sz="0" w:space="0" w:color="auto"/>
                <w:right w:val="none" w:sz="0" w:space="0" w:color="auto"/>
              </w:pBdr>
              <w:ind w:left="204" w:hanging="142"/>
              <w:jc w:val="left"/>
              <w:rPr>
                <w:rFonts w:ascii="Calibri" w:eastAsiaTheme="minorEastAsia" w:hAnsi="Calibri" w:cstheme="minorBidi"/>
                <w:bCs/>
                <w:sz w:val="22"/>
                <w:szCs w:val="22"/>
              </w:rPr>
            </w:pPr>
            <w:r w:rsidRPr="00DC3BA0">
              <w:rPr>
                <w:rFonts w:ascii="Calibri" w:eastAsiaTheme="minorEastAsia" w:hAnsi="Calibri" w:cstheme="minorBidi"/>
                <w:bCs/>
                <w:sz w:val="22"/>
                <w:szCs w:val="22"/>
              </w:rPr>
              <w:t xml:space="preserve">% de connexion au site </w:t>
            </w:r>
            <w:r w:rsidRPr="00DC3BA0">
              <w:rPr>
                <w:rFonts w:ascii="Calibri" w:eastAsiaTheme="minorEastAsia" w:hAnsi="Calibri" w:cstheme="minorBidi"/>
                <w:bCs/>
                <w:i/>
                <w:iCs/>
                <w:sz w:val="22"/>
                <w:szCs w:val="22"/>
              </w:rPr>
              <w:t xml:space="preserve">web </w:t>
            </w:r>
            <w:r w:rsidRPr="00DC3BA0">
              <w:rPr>
                <w:rFonts w:ascii="Calibri" w:eastAsiaTheme="minorEastAsia" w:hAnsi="Calibri" w:cstheme="minorBidi"/>
                <w:bCs/>
                <w:sz w:val="22"/>
                <w:szCs w:val="22"/>
              </w:rPr>
              <w:t xml:space="preserve">= </w:t>
            </w:r>
            <w:r w:rsidR="00A254E1" w:rsidRPr="00DC3BA0">
              <w:rPr>
                <w:rFonts w:ascii="Calibri" w:eastAsiaTheme="minorEastAsia" w:hAnsi="Calibri" w:cstheme="minorBidi"/>
                <w:bCs/>
                <w:sz w:val="22"/>
                <w:szCs w:val="22"/>
              </w:rPr>
              <w:t>1,8</w:t>
            </w:r>
            <w:r w:rsidRPr="00DC3BA0">
              <w:rPr>
                <w:rFonts w:ascii="Calibri" w:eastAsiaTheme="minorEastAsia" w:hAnsi="Calibri" w:cstheme="minorBidi"/>
                <w:bCs/>
                <w:sz w:val="22"/>
                <w:szCs w:val="22"/>
              </w:rPr>
              <w:t xml:space="preserve"> %</w:t>
            </w:r>
          </w:p>
          <w:p w14:paraId="19E755A6" w14:textId="383F14EE" w:rsidR="0065599C" w:rsidRPr="0065599C" w:rsidRDefault="0065599C" w:rsidP="0065599C">
            <w:pPr>
              <w:pStyle w:val="Corpsdetexte2"/>
              <w:numPr>
                <w:ilvl w:val="0"/>
                <w:numId w:val="16"/>
              </w:numPr>
              <w:pBdr>
                <w:top w:val="none" w:sz="0" w:space="0" w:color="auto"/>
                <w:left w:val="none" w:sz="0" w:space="0" w:color="auto"/>
                <w:bottom w:val="none" w:sz="0" w:space="0" w:color="auto"/>
                <w:right w:val="none" w:sz="0" w:space="0" w:color="auto"/>
              </w:pBdr>
              <w:ind w:left="232" w:hanging="196"/>
              <w:jc w:val="left"/>
              <w:rPr>
                <w:rFonts w:ascii="Calibri" w:eastAsiaTheme="minorEastAsia" w:hAnsi="Calibri" w:cstheme="minorBidi"/>
                <w:bCs/>
                <w:sz w:val="22"/>
                <w:szCs w:val="22"/>
              </w:rPr>
            </w:pPr>
            <w:r>
              <w:rPr>
                <w:rFonts w:ascii="Calibri" w:eastAsiaTheme="minorEastAsia" w:hAnsi="Calibri" w:cstheme="minorBidi"/>
                <w:bCs/>
                <w:sz w:val="22"/>
                <w:szCs w:val="22"/>
              </w:rPr>
              <w:t>Contribution aux connexions du site = 2,1%</w:t>
            </w:r>
          </w:p>
          <w:p w14:paraId="4E3FE5A4" w14:textId="0D1D3687" w:rsidR="00457892" w:rsidRPr="00F96B80" w:rsidRDefault="00457892" w:rsidP="00457892">
            <w:pPr>
              <w:pStyle w:val="Corpsdetexte2"/>
              <w:pBdr>
                <w:top w:val="none" w:sz="0" w:space="0" w:color="auto"/>
                <w:left w:val="none" w:sz="0" w:space="0" w:color="auto"/>
                <w:bottom w:val="none" w:sz="0" w:space="0" w:color="auto"/>
                <w:right w:val="none" w:sz="0" w:space="0" w:color="auto"/>
              </w:pBdr>
              <w:ind w:left="204"/>
              <w:jc w:val="left"/>
              <w:rPr>
                <w:rFonts w:ascii="Calibri" w:eastAsiaTheme="minorEastAsia" w:hAnsi="Calibri" w:cstheme="minorBidi"/>
                <w:b w:val="0"/>
                <w:sz w:val="22"/>
                <w:szCs w:val="22"/>
              </w:rPr>
            </w:pPr>
          </w:p>
        </w:tc>
        <w:tc>
          <w:tcPr>
            <w:tcW w:w="2835" w:type="dxa"/>
          </w:tcPr>
          <w:p w14:paraId="0FC56353" w14:textId="44926D36" w:rsidR="00DC3BA0" w:rsidRPr="00DC3BA0" w:rsidRDefault="00DC3BA0" w:rsidP="00DC3BA0">
            <w:pPr>
              <w:pStyle w:val="Corpsdetexte2"/>
              <w:numPr>
                <w:ilvl w:val="0"/>
                <w:numId w:val="16"/>
              </w:numPr>
              <w:pBdr>
                <w:top w:val="none" w:sz="0" w:space="0" w:color="auto"/>
                <w:left w:val="none" w:sz="0" w:space="0" w:color="auto"/>
                <w:bottom w:val="none" w:sz="0" w:space="0" w:color="auto"/>
                <w:right w:val="none" w:sz="0" w:space="0" w:color="auto"/>
              </w:pBdr>
              <w:ind w:left="171" w:hanging="141"/>
              <w:jc w:val="left"/>
              <w:rPr>
                <w:rFonts w:ascii="Calibri" w:eastAsiaTheme="minorEastAsia" w:hAnsi="Calibri" w:cstheme="minorBidi"/>
                <w:b w:val="0"/>
                <w:sz w:val="22"/>
                <w:szCs w:val="22"/>
              </w:rPr>
            </w:pPr>
            <w:r>
              <w:rPr>
                <w:rFonts w:ascii="Calibri" w:eastAsiaTheme="minorEastAsia" w:hAnsi="Calibri" w:cstheme="minorBidi"/>
                <w:b w:val="0"/>
                <w:sz w:val="22"/>
                <w:szCs w:val="22"/>
              </w:rPr>
              <w:t xml:space="preserve">Taux d’engagement correct mais qui reste perfectible (juste </w:t>
            </w:r>
            <w:r>
              <w:rPr>
                <w:rFonts w:ascii="Calibri" w:eastAsiaTheme="minorEastAsia" w:hAnsi="Calibri" w:cstheme="minorBidi"/>
                <w:b w:val="0"/>
                <w:sz w:val="20"/>
                <w:szCs w:val="20"/>
              </w:rPr>
              <w:t>&gt; 1</w:t>
            </w:r>
            <w:r w:rsidR="00FF1490">
              <w:rPr>
                <w:rFonts w:ascii="Calibri" w:eastAsiaTheme="minorEastAsia" w:hAnsi="Calibri" w:cstheme="minorBidi"/>
                <w:b w:val="0"/>
                <w:sz w:val="20"/>
                <w:szCs w:val="20"/>
              </w:rPr>
              <w:t> </w:t>
            </w:r>
            <w:r>
              <w:rPr>
                <w:rFonts w:ascii="Calibri" w:eastAsiaTheme="minorEastAsia" w:hAnsi="Calibri" w:cstheme="minorBidi"/>
                <w:b w:val="0"/>
                <w:sz w:val="20"/>
                <w:szCs w:val="20"/>
              </w:rPr>
              <w:t>%)</w:t>
            </w:r>
          </w:p>
          <w:p w14:paraId="22802A37" w14:textId="150034B2" w:rsidR="00DC3BA0" w:rsidRDefault="00DC3BA0" w:rsidP="00DC3BA0">
            <w:pPr>
              <w:pStyle w:val="Corpsdetexte2"/>
              <w:numPr>
                <w:ilvl w:val="0"/>
                <w:numId w:val="16"/>
              </w:numPr>
              <w:pBdr>
                <w:top w:val="none" w:sz="0" w:space="0" w:color="auto"/>
                <w:left w:val="none" w:sz="0" w:space="0" w:color="auto"/>
                <w:bottom w:val="none" w:sz="0" w:space="0" w:color="auto"/>
                <w:right w:val="none" w:sz="0" w:space="0" w:color="auto"/>
              </w:pBdr>
              <w:ind w:left="171" w:hanging="141"/>
              <w:jc w:val="left"/>
              <w:rPr>
                <w:rFonts w:ascii="Calibri" w:eastAsiaTheme="minorEastAsia" w:hAnsi="Calibri" w:cstheme="minorBidi"/>
                <w:b w:val="0"/>
                <w:sz w:val="22"/>
                <w:szCs w:val="22"/>
              </w:rPr>
            </w:pPr>
            <w:r>
              <w:rPr>
                <w:rFonts w:ascii="Calibri" w:eastAsiaTheme="minorEastAsia" w:hAnsi="Calibri" w:cstheme="minorBidi"/>
                <w:b w:val="0"/>
                <w:sz w:val="22"/>
                <w:szCs w:val="22"/>
              </w:rPr>
              <w:t>Communauté en croissance</w:t>
            </w:r>
          </w:p>
          <w:p w14:paraId="57391C88" w14:textId="14C5B658" w:rsidR="0065599C" w:rsidRDefault="0065599C" w:rsidP="00DC3BA0">
            <w:pPr>
              <w:pStyle w:val="Corpsdetexte2"/>
              <w:numPr>
                <w:ilvl w:val="0"/>
                <w:numId w:val="16"/>
              </w:numPr>
              <w:pBdr>
                <w:top w:val="none" w:sz="0" w:space="0" w:color="auto"/>
                <w:left w:val="none" w:sz="0" w:space="0" w:color="auto"/>
                <w:bottom w:val="none" w:sz="0" w:space="0" w:color="auto"/>
                <w:right w:val="none" w:sz="0" w:space="0" w:color="auto"/>
              </w:pBdr>
              <w:ind w:left="171" w:hanging="141"/>
              <w:jc w:val="left"/>
              <w:rPr>
                <w:rFonts w:ascii="Calibri" w:eastAsiaTheme="minorEastAsia" w:hAnsi="Calibri" w:cstheme="minorBidi"/>
                <w:b w:val="0"/>
                <w:sz w:val="22"/>
                <w:szCs w:val="22"/>
              </w:rPr>
            </w:pPr>
            <w:r>
              <w:rPr>
                <w:rFonts w:ascii="Calibri" w:eastAsiaTheme="minorEastAsia" w:hAnsi="Calibri" w:cstheme="minorBidi"/>
                <w:b w:val="0"/>
                <w:sz w:val="22"/>
                <w:szCs w:val="22"/>
              </w:rPr>
              <w:t>Facebook est un faible canal d’acquisition pour le site Web</w:t>
            </w:r>
          </w:p>
          <w:p w14:paraId="04599A4D" w14:textId="08DC7911"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p>
        </w:tc>
        <w:tc>
          <w:tcPr>
            <w:tcW w:w="2268" w:type="dxa"/>
          </w:tcPr>
          <w:p w14:paraId="314E49F0" w14:textId="77777777" w:rsidR="00DC3BA0" w:rsidRDefault="00DC3BA0" w:rsidP="00DC3BA0">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color w:val="FF0000"/>
                <w:sz w:val="22"/>
                <w:szCs w:val="22"/>
              </w:rPr>
            </w:pPr>
            <w:r>
              <w:rPr>
                <w:rFonts w:ascii="Calibri" w:eastAsiaTheme="minorEastAsia" w:hAnsi="Calibri" w:cstheme="minorBidi"/>
                <w:b w:val="0"/>
                <w:sz w:val="22"/>
                <w:szCs w:val="22"/>
              </w:rPr>
              <w:t>Les performances de Facebook sont moins bonnes que celles d’Instagram.</w:t>
            </w:r>
            <w:r w:rsidRPr="00457892">
              <w:rPr>
                <w:rFonts w:ascii="Calibri" w:eastAsiaTheme="minorEastAsia" w:hAnsi="Calibri" w:cstheme="minorBidi"/>
                <w:b w:val="0"/>
                <w:color w:val="FF0000"/>
                <w:sz w:val="22"/>
                <w:szCs w:val="22"/>
              </w:rPr>
              <w:t xml:space="preserve"> </w:t>
            </w:r>
          </w:p>
          <w:p w14:paraId="6A59735C" w14:textId="2834B3A5" w:rsidR="00457892" w:rsidRPr="00F96B80" w:rsidRDefault="00457892"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p>
        </w:tc>
      </w:tr>
      <w:tr w:rsidR="00873EF9" w14:paraId="137740E8" w14:textId="04AB8C48" w:rsidTr="00081FBE">
        <w:tc>
          <w:tcPr>
            <w:tcW w:w="1447" w:type="dxa"/>
          </w:tcPr>
          <w:p w14:paraId="01DB2DE7" w14:textId="1AD669D5"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r>
              <w:rPr>
                <w:rFonts w:ascii="Calibri" w:eastAsiaTheme="minorEastAsia" w:hAnsi="Calibri" w:cstheme="minorBidi"/>
                <w:b w:val="0"/>
                <w:sz w:val="22"/>
                <w:szCs w:val="22"/>
              </w:rPr>
              <w:t>Marketplaces</w:t>
            </w:r>
          </w:p>
        </w:tc>
        <w:tc>
          <w:tcPr>
            <w:tcW w:w="2693" w:type="dxa"/>
          </w:tcPr>
          <w:p w14:paraId="6089109A" w14:textId="6642889D" w:rsidR="00873EF9"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285" w:hanging="285"/>
              <w:jc w:val="left"/>
              <w:rPr>
                <w:rFonts w:ascii="Calibri" w:eastAsiaTheme="minorEastAsia" w:hAnsi="Calibri" w:cstheme="minorBidi"/>
                <w:b w:val="0"/>
                <w:sz w:val="22"/>
                <w:szCs w:val="22"/>
              </w:rPr>
            </w:pPr>
            <w:r>
              <w:rPr>
                <w:rFonts w:ascii="Calibri" w:eastAsiaTheme="minorEastAsia" w:hAnsi="Calibri" w:cstheme="minorBidi"/>
                <w:b w:val="0"/>
                <w:sz w:val="22"/>
                <w:szCs w:val="22"/>
              </w:rPr>
              <w:t>20 % de commission</w:t>
            </w:r>
          </w:p>
          <w:p w14:paraId="33389F9E" w14:textId="77777777" w:rsidR="00873EF9" w:rsidRPr="00DC3BA0" w:rsidRDefault="00873EF9" w:rsidP="00154DFF">
            <w:pPr>
              <w:pStyle w:val="Corpsdetexte2"/>
              <w:numPr>
                <w:ilvl w:val="0"/>
                <w:numId w:val="16"/>
              </w:numPr>
              <w:pBdr>
                <w:top w:val="none" w:sz="0" w:space="0" w:color="auto"/>
                <w:left w:val="none" w:sz="0" w:space="0" w:color="auto"/>
                <w:bottom w:val="none" w:sz="0" w:space="0" w:color="auto"/>
                <w:right w:val="none" w:sz="0" w:space="0" w:color="auto"/>
              </w:pBdr>
              <w:ind w:left="285" w:hanging="285"/>
              <w:jc w:val="left"/>
              <w:rPr>
                <w:rFonts w:ascii="Calibri" w:eastAsiaTheme="minorEastAsia" w:hAnsi="Calibri" w:cstheme="minorBidi"/>
                <w:bCs/>
                <w:sz w:val="22"/>
                <w:szCs w:val="22"/>
              </w:rPr>
            </w:pPr>
            <w:r w:rsidRPr="00DC3BA0">
              <w:rPr>
                <w:rFonts w:ascii="Calibri" w:eastAsiaTheme="minorEastAsia" w:hAnsi="Calibri" w:cstheme="minorBidi"/>
                <w:bCs/>
                <w:sz w:val="22"/>
                <w:szCs w:val="22"/>
              </w:rPr>
              <w:t xml:space="preserve">CA = 5 000 € </w:t>
            </w:r>
          </w:p>
          <w:p w14:paraId="08EC5B75" w14:textId="77777777" w:rsidR="00457892" w:rsidRDefault="00457892" w:rsidP="00457892">
            <w:pPr>
              <w:pStyle w:val="Corpsdetexte2"/>
              <w:pBdr>
                <w:top w:val="none" w:sz="0" w:space="0" w:color="auto"/>
                <w:left w:val="none" w:sz="0" w:space="0" w:color="auto"/>
                <w:bottom w:val="none" w:sz="0" w:space="0" w:color="auto"/>
                <w:right w:val="none" w:sz="0" w:space="0" w:color="auto"/>
              </w:pBdr>
              <w:ind w:left="285"/>
              <w:jc w:val="left"/>
              <w:rPr>
                <w:rFonts w:ascii="Calibri" w:eastAsiaTheme="minorEastAsia" w:hAnsi="Calibri" w:cstheme="minorBidi"/>
                <w:b w:val="0"/>
                <w:sz w:val="22"/>
                <w:szCs w:val="22"/>
              </w:rPr>
            </w:pPr>
          </w:p>
          <w:p w14:paraId="5A932B80" w14:textId="73C72BB0" w:rsidR="00457892" w:rsidRPr="00F96B80" w:rsidRDefault="00457892" w:rsidP="00457892">
            <w:pPr>
              <w:pStyle w:val="Corpsdetexte2"/>
              <w:pBdr>
                <w:top w:val="none" w:sz="0" w:space="0" w:color="auto"/>
                <w:left w:val="none" w:sz="0" w:space="0" w:color="auto"/>
                <w:bottom w:val="none" w:sz="0" w:space="0" w:color="auto"/>
                <w:right w:val="none" w:sz="0" w:space="0" w:color="auto"/>
              </w:pBdr>
              <w:ind w:left="285"/>
              <w:jc w:val="left"/>
              <w:rPr>
                <w:rFonts w:ascii="Calibri" w:eastAsiaTheme="minorEastAsia" w:hAnsi="Calibri" w:cstheme="minorBidi"/>
                <w:b w:val="0"/>
                <w:sz w:val="22"/>
                <w:szCs w:val="22"/>
              </w:rPr>
            </w:pPr>
          </w:p>
        </w:tc>
        <w:tc>
          <w:tcPr>
            <w:tcW w:w="2835" w:type="dxa"/>
          </w:tcPr>
          <w:p w14:paraId="5AF8BCFE" w14:textId="34C1991C"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r w:rsidRPr="00E02F9F">
              <w:rPr>
                <w:rFonts w:ascii="Calibri" w:eastAsiaTheme="minorEastAsia" w:hAnsi="Calibri" w:cstheme="minorBidi"/>
                <w:b w:val="0"/>
                <w:sz w:val="22"/>
                <w:szCs w:val="22"/>
              </w:rPr>
              <w:t>Commission de 20</w:t>
            </w:r>
            <w:r>
              <w:rPr>
                <w:rFonts w:ascii="Calibri" w:eastAsiaTheme="minorEastAsia" w:hAnsi="Calibri" w:cstheme="minorBidi"/>
                <w:b w:val="0"/>
                <w:sz w:val="22"/>
                <w:szCs w:val="22"/>
              </w:rPr>
              <w:t xml:space="preserve"> </w:t>
            </w:r>
            <w:r w:rsidRPr="00E02F9F">
              <w:rPr>
                <w:rFonts w:ascii="Calibri" w:eastAsiaTheme="minorEastAsia" w:hAnsi="Calibri" w:cstheme="minorBidi"/>
                <w:b w:val="0"/>
                <w:sz w:val="22"/>
                <w:szCs w:val="22"/>
              </w:rPr>
              <w:t>% qui impacte la marge. Dépendance totale à des plateformes externes pour le B2B.</w:t>
            </w:r>
            <w:r w:rsidR="00457892">
              <w:rPr>
                <w:rFonts w:ascii="Calibri" w:eastAsiaTheme="minorEastAsia" w:hAnsi="Calibri" w:cstheme="minorBidi"/>
                <w:b w:val="0"/>
                <w:sz w:val="22"/>
                <w:szCs w:val="22"/>
              </w:rPr>
              <w:t xml:space="preserve"> </w:t>
            </w:r>
          </w:p>
        </w:tc>
        <w:tc>
          <w:tcPr>
            <w:tcW w:w="2268" w:type="dxa"/>
          </w:tcPr>
          <w:p w14:paraId="4431634C" w14:textId="021B8644" w:rsidR="00873EF9" w:rsidRPr="00F96B80" w:rsidRDefault="00873EF9" w:rsidP="00154DFF">
            <w:pPr>
              <w:pStyle w:val="Corpsdetexte2"/>
              <w:pBdr>
                <w:top w:val="none" w:sz="0" w:space="0" w:color="auto"/>
                <w:left w:val="none" w:sz="0" w:space="0" w:color="auto"/>
                <w:bottom w:val="none" w:sz="0" w:space="0" w:color="auto"/>
                <w:right w:val="none" w:sz="0" w:space="0" w:color="auto"/>
              </w:pBdr>
              <w:jc w:val="left"/>
              <w:rPr>
                <w:rFonts w:ascii="Calibri" w:eastAsiaTheme="minorEastAsia" w:hAnsi="Calibri" w:cstheme="minorBidi"/>
                <w:b w:val="0"/>
                <w:sz w:val="22"/>
                <w:szCs w:val="22"/>
              </w:rPr>
            </w:pPr>
            <w:r w:rsidRPr="00E02F9F">
              <w:rPr>
                <w:rFonts w:ascii="Calibri" w:eastAsiaTheme="minorEastAsia" w:hAnsi="Calibri" w:cstheme="minorBidi"/>
                <w:b w:val="0"/>
                <w:sz w:val="22"/>
                <w:szCs w:val="22"/>
              </w:rPr>
              <w:t>Fonctionnel. Le canal remplit son rôle d'acquisition de clients pro, bien que le coût de commission soit un point de vigilance pour la marge.</w:t>
            </w:r>
            <w:r w:rsidR="00457892">
              <w:rPr>
                <w:rFonts w:ascii="Calibri" w:eastAsiaTheme="minorEastAsia" w:hAnsi="Calibri" w:cstheme="minorBidi"/>
                <w:b w:val="0"/>
                <w:sz w:val="22"/>
                <w:szCs w:val="22"/>
              </w:rPr>
              <w:t xml:space="preserve"> </w:t>
            </w:r>
          </w:p>
        </w:tc>
      </w:tr>
    </w:tbl>
    <w:p w14:paraId="49331136" w14:textId="77777777" w:rsidR="00F96B80" w:rsidRDefault="00F96B80" w:rsidP="00F96B80">
      <w:pPr>
        <w:pStyle w:val="Corpsdetexte2"/>
        <w:pBdr>
          <w:top w:val="none" w:sz="0" w:space="0" w:color="auto"/>
          <w:left w:val="none" w:sz="0" w:space="0" w:color="auto"/>
          <w:bottom w:val="none" w:sz="0" w:space="0" w:color="auto"/>
          <w:right w:val="none" w:sz="0" w:space="0" w:color="auto"/>
        </w:pBdr>
        <w:ind w:left="360"/>
        <w:rPr>
          <w:b w:val="0"/>
        </w:rPr>
      </w:pPr>
    </w:p>
    <w:p w14:paraId="53F81B92" w14:textId="6711E67B" w:rsidR="00E71284" w:rsidRPr="00154DFF" w:rsidRDefault="0039411B" w:rsidP="00154DFF">
      <w:pPr>
        <w:numPr>
          <w:ilvl w:val="0"/>
          <w:numId w:val="4"/>
        </w:numPr>
        <w:spacing w:after="0" w:line="240" w:lineRule="auto"/>
        <w:ind w:left="714" w:hanging="357"/>
      </w:pPr>
      <w:r>
        <w:rPr>
          <w:b/>
          <w:bCs/>
        </w:rPr>
        <w:t>Taux de rebond :</w:t>
      </w:r>
      <w:r>
        <w:t xml:space="preserve"> (2 250 / 3 000) = </w:t>
      </w:r>
      <w:r>
        <w:rPr>
          <w:b/>
          <w:bCs/>
        </w:rPr>
        <w:t>75</w:t>
      </w:r>
      <w:r w:rsidR="0044555B">
        <w:rPr>
          <w:b/>
          <w:bCs/>
        </w:rPr>
        <w:t> </w:t>
      </w:r>
      <w:r>
        <w:rPr>
          <w:b/>
          <w:bCs/>
        </w:rPr>
        <w:t>%</w:t>
      </w:r>
    </w:p>
    <w:p w14:paraId="05DA6FA9" w14:textId="7AD0F256" w:rsidR="00154DFF" w:rsidRPr="00154DFF" w:rsidRDefault="00154DFF" w:rsidP="00154DFF">
      <w:pPr>
        <w:numPr>
          <w:ilvl w:val="0"/>
          <w:numId w:val="4"/>
        </w:numPr>
        <w:spacing w:after="0" w:line="240" w:lineRule="auto"/>
        <w:ind w:left="714" w:hanging="357"/>
      </w:pPr>
      <w:r>
        <w:rPr>
          <w:b/>
          <w:bCs/>
        </w:rPr>
        <w:t xml:space="preserve">Taux de transformation : </w:t>
      </w:r>
      <w:r w:rsidRPr="00154DFF">
        <w:t xml:space="preserve">25/2500 = </w:t>
      </w:r>
      <w:r w:rsidRPr="00154DFF">
        <w:rPr>
          <w:b/>
          <w:bCs/>
        </w:rPr>
        <w:t>1 %</w:t>
      </w:r>
    </w:p>
    <w:p w14:paraId="3C5EB652" w14:textId="425F7EC6" w:rsidR="00154DFF" w:rsidRDefault="00154DFF" w:rsidP="00154DFF">
      <w:pPr>
        <w:numPr>
          <w:ilvl w:val="0"/>
          <w:numId w:val="4"/>
        </w:numPr>
        <w:spacing w:after="0" w:line="240" w:lineRule="auto"/>
        <w:ind w:left="714" w:hanging="357"/>
      </w:pPr>
      <w:r>
        <w:rPr>
          <w:b/>
          <w:bCs/>
        </w:rPr>
        <w:t xml:space="preserve">Taux d’abandon de paniers : </w:t>
      </w:r>
      <w:r w:rsidR="00B81B31">
        <w:t>75</w:t>
      </w:r>
      <w:r w:rsidRPr="00154DFF">
        <w:t xml:space="preserve">/100 = </w:t>
      </w:r>
      <w:r w:rsidR="00B81B31">
        <w:rPr>
          <w:b/>
          <w:bCs/>
        </w:rPr>
        <w:t xml:space="preserve">75 </w:t>
      </w:r>
      <w:r w:rsidRPr="00154DFF">
        <w:rPr>
          <w:b/>
          <w:bCs/>
        </w:rPr>
        <w:t>%</w:t>
      </w:r>
    </w:p>
    <w:p w14:paraId="7046968A" w14:textId="6DB56336" w:rsidR="00E71284" w:rsidRPr="00457892" w:rsidRDefault="0039411B" w:rsidP="00154DFF">
      <w:pPr>
        <w:numPr>
          <w:ilvl w:val="0"/>
          <w:numId w:val="4"/>
        </w:numPr>
        <w:spacing w:after="0" w:line="240" w:lineRule="auto"/>
        <w:ind w:left="714" w:hanging="357"/>
      </w:pPr>
      <w:r>
        <w:rPr>
          <w:b/>
          <w:bCs/>
        </w:rPr>
        <w:t>Taux d'engagement Instagram :</w:t>
      </w:r>
      <w:r>
        <w:t xml:space="preserve"> (1 </w:t>
      </w:r>
      <w:r w:rsidR="00873EF9">
        <w:t>260</w:t>
      </w:r>
      <w:r>
        <w:t xml:space="preserve"> / 45 000) </w:t>
      </w:r>
      <w:r w:rsidRPr="00457892">
        <w:t xml:space="preserve">= </w:t>
      </w:r>
      <w:r w:rsidR="00000214" w:rsidRPr="00457892">
        <w:rPr>
          <w:b/>
          <w:bCs/>
        </w:rPr>
        <w:t>2</w:t>
      </w:r>
      <w:r w:rsidRPr="00457892">
        <w:rPr>
          <w:b/>
          <w:bCs/>
        </w:rPr>
        <w:t>,</w:t>
      </w:r>
      <w:r w:rsidR="00000214" w:rsidRPr="00457892">
        <w:rPr>
          <w:b/>
          <w:bCs/>
        </w:rPr>
        <w:t>8</w:t>
      </w:r>
      <w:r w:rsidR="00C03D7F">
        <w:rPr>
          <w:b/>
          <w:bCs/>
        </w:rPr>
        <w:t> </w:t>
      </w:r>
      <w:r w:rsidRPr="00457892">
        <w:rPr>
          <w:b/>
          <w:bCs/>
        </w:rPr>
        <w:t>%</w:t>
      </w:r>
    </w:p>
    <w:p w14:paraId="59533D48" w14:textId="04386718" w:rsidR="00FB47E5" w:rsidRPr="00457892" w:rsidRDefault="00FB47E5" w:rsidP="00154DFF">
      <w:pPr>
        <w:numPr>
          <w:ilvl w:val="0"/>
          <w:numId w:val="4"/>
        </w:numPr>
        <w:spacing w:after="0" w:line="240" w:lineRule="auto"/>
        <w:ind w:left="714" w:hanging="357"/>
      </w:pPr>
      <w:r w:rsidRPr="00457892">
        <w:rPr>
          <w:b/>
          <w:bCs/>
        </w:rPr>
        <w:t>Croissance de la communauté Instagram </w:t>
      </w:r>
      <w:r w:rsidRPr="00457892">
        <w:t>: 400 / (1850-400) =</w:t>
      </w:r>
      <w:r w:rsidRPr="00457892">
        <w:rPr>
          <w:b/>
          <w:bCs/>
        </w:rPr>
        <w:t xml:space="preserve"> + </w:t>
      </w:r>
      <w:r w:rsidR="00000214" w:rsidRPr="00457892">
        <w:rPr>
          <w:b/>
          <w:bCs/>
        </w:rPr>
        <w:t>27</w:t>
      </w:r>
      <w:r w:rsidRPr="00457892">
        <w:rPr>
          <w:b/>
          <w:bCs/>
        </w:rPr>
        <w:t>,6 %</w:t>
      </w:r>
    </w:p>
    <w:p w14:paraId="0DA2864E" w14:textId="0E0B0EDF" w:rsidR="00FB47E5" w:rsidRPr="00DC3BA0" w:rsidRDefault="00FB47E5" w:rsidP="00154DFF">
      <w:pPr>
        <w:numPr>
          <w:ilvl w:val="0"/>
          <w:numId w:val="4"/>
        </w:numPr>
        <w:spacing w:after="0" w:line="240" w:lineRule="auto"/>
        <w:ind w:left="714" w:hanging="357"/>
      </w:pPr>
      <w:r w:rsidRPr="00457892">
        <w:rPr>
          <w:b/>
          <w:bCs/>
        </w:rPr>
        <w:t xml:space="preserve">% de connexion au site web pour Instagram : </w:t>
      </w:r>
      <w:r w:rsidR="00A254E1" w:rsidRPr="00457892">
        <w:t>900</w:t>
      </w:r>
      <w:r w:rsidRPr="00457892">
        <w:t xml:space="preserve">/ </w:t>
      </w:r>
      <w:r w:rsidR="00A254E1" w:rsidRPr="00457892">
        <w:t>45 000</w:t>
      </w:r>
      <w:r w:rsidRPr="00457892">
        <w:t xml:space="preserve"> =</w:t>
      </w:r>
      <w:r w:rsidRPr="00457892">
        <w:rPr>
          <w:b/>
          <w:bCs/>
        </w:rPr>
        <w:t xml:space="preserve"> </w:t>
      </w:r>
      <w:r w:rsidR="00000214" w:rsidRPr="00457892">
        <w:rPr>
          <w:b/>
          <w:bCs/>
        </w:rPr>
        <w:t>2</w:t>
      </w:r>
      <w:r w:rsidRPr="00457892">
        <w:rPr>
          <w:b/>
          <w:bCs/>
        </w:rPr>
        <w:t xml:space="preserve"> %</w:t>
      </w:r>
    </w:p>
    <w:p w14:paraId="50D4F930" w14:textId="4773DCA8" w:rsidR="00DC3BA0" w:rsidRPr="00457892" w:rsidRDefault="00DC3BA0" w:rsidP="00154DFF">
      <w:pPr>
        <w:numPr>
          <w:ilvl w:val="0"/>
          <w:numId w:val="4"/>
        </w:numPr>
        <w:spacing w:after="0" w:line="240" w:lineRule="auto"/>
        <w:ind w:left="714" w:hanging="357"/>
      </w:pPr>
      <w:r>
        <w:rPr>
          <w:b/>
          <w:bCs/>
        </w:rPr>
        <w:t xml:space="preserve">% de connexion au site venant d’Instagram : </w:t>
      </w:r>
      <w:r w:rsidRPr="00DC3BA0">
        <w:t>900/3000 =</w:t>
      </w:r>
      <w:r>
        <w:rPr>
          <w:b/>
          <w:bCs/>
        </w:rPr>
        <w:t xml:space="preserve"> 30</w:t>
      </w:r>
      <w:r w:rsidR="0044555B">
        <w:rPr>
          <w:b/>
          <w:bCs/>
        </w:rPr>
        <w:t> </w:t>
      </w:r>
      <w:r>
        <w:rPr>
          <w:b/>
          <w:bCs/>
        </w:rPr>
        <w:t>%</w:t>
      </w:r>
    </w:p>
    <w:p w14:paraId="5F0A188D" w14:textId="42E50587" w:rsidR="00E71284" w:rsidRPr="00FB47E5" w:rsidRDefault="0039411B" w:rsidP="00154DFF">
      <w:pPr>
        <w:numPr>
          <w:ilvl w:val="0"/>
          <w:numId w:val="4"/>
        </w:numPr>
        <w:spacing w:after="0" w:line="240" w:lineRule="auto"/>
        <w:ind w:left="714" w:hanging="357"/>
      </w:pPr>
      <w:r>
        <w:rPr>
          <w:b/>
          <w:bCs/>
        </w:rPr>
        <w:t>Taux d'engagement Facebook :</w:t>
      </w:r>
      <w:r>
        <w:t xml:space="preserve"> (43 / 3 600) ≈ </w:t>
      </w:r>
      <w:r>
        <w:rPr>
          <w:b/>
          <w:bCs/>
        </w:rPr>
        <w:t>1,2</w:t>
      </w:r>
      <w:r w:rsidR="0044555B">
        <w:rPr>
          <w:b/>
          <w:bCs/>
        </w:rPr>
        <w:t> </w:t>
      </w:r>
      <w:r>
        <w:rPr>
          <w:b/>
          <w:bCs/>
        </w:rPr>
        <w:t>%</w:t>
      </w:r>
    </w:p>
    <w:p w14:paraId="4D0DB093" w14:textId="52886742" w:rsidR="00FB47E5" w:rsidRDefault="00FB47E5" w:rsidP="00FB47E5">
      <w:pPr>
        <w:numPr>
          <w:ilvl w:val="0"/>
          <w:numId w:val="4"/>
        </w:numPr>
        <w:spacing w:after="0" w:line="240" w:lineRule="auto"/>
        <w:ind w:left="714" w:hanging="357"/>
      </w:pPr>
      <w:r>
        <w:rPr>
          <w:b/>
          <w:bCs/>
        </w:rPr>
        <w:t xml:space="preserve">Croissance de la communauté : </w:t>
      </w:r>
      <w:r w:rsidRPr="00FB47E5">
        <w:t xml:space="preserve">50 / (620-50) = </w:t>
      </w:r>
      <w:r>
        <w:rPr>
          <w:b/>
          <w:bCs/>
        </w:rPr>
        <w:t>+ 8,8 %</w:t>
      </w:r>
    </w:p>
    <w:p w14:paraId="623C71C6" w14:textId="55EE2FEF" w:rsidR="00FB47E5" w:rsidRPr="00DC3BA0" w:rsidRDefault="00FB47E5" w:rsidP="00FB47E5">
      <w:pPr>
        <w:numPr>
          <w:ilvl w:val="0"/>
          <w:numId w:val="4"/>
        </w:numPr>
        <w:spacing w:after="0" w:line="240" w:lineRule="auto"/>
        <w:ind w:left="714" w:hanging="357"/>
      </w:pPr>
      <w:r>
        <w:rPr>
          <w:b/>
          <w:bCs/>
        </w:rPr>
        <w:t xml:space="preserve">% de connexion au site web pour Facebook : </w:t>
      </w:r>
      <w:r w:rsidR="00A254E1">
        <w:rPr>
          <w:b/>
          <w:bCs/>
        </w:rPr>
        <w:t>64</w:t>
      </w:r>
      <w:r w:rsidRPr="00FB47E5">
        <w:t>/</w:t>
      </w:r>
      <w:r w:rsidR="00A254E1">
        <w:t>360</w:t>
      </w:r>
      <w:r>
        <w:t>0</w:t>
      </w:r>
      <w:r w:rsidRPr="00FB47E5">
        <w:t xml:space="preserve"> =</w:t>
      </w:r>
      <w:r>
        <w:rPr>
          <w:b/>
          <w:bCs/>
        </w:rPr>
        <w:t xml:space="preserve"> </w:t>
      </w:r>
      <w:r w:rsidR="00A254E1">
        <w:rPr>
          <w:b/>
          <w:bCs/>
        </w:rPr>
        <w:t>1,8</w:t>
      </w:r>
      <w:r>
        <w:rPr>
          <w:b/>
          <w:bCs/>
        </w:rPr>
        <w:t xml:space="preserve"> %</w:t>
      </w:r>
    </w:p>
    <w:p w14:paraId="6B2EDABB" w14:textId="36DB587A" w:rsidR="00DC3BA0" w:rsidRPr="00000214" w:rsidRDefault="00DC3BA0" w:rsidP="00DC3BA0">
      <w:pPr>
        <w:numPr>
          <w:ilvl w:val="0"/>
          <w:numId w:val="4"/>
        </w:numPr>
        <w:spacing w:after="0" w:line="240" w:lineRule="auto"/>
        <w:ind w:left="714" w:hanging="357"/>
      </w:pPr>
      <w:r>
        <w:rPr>
          <w:b/>
          <w:bCs/>
        </w:rPr>
        <w:t xml:space="preserve">% de connexion au site venant de Facebook : </w:t>
      </w:r>
      <w:r>
        <w:t>64</w:t>
      </w:r>
      <w:r w:rsidRPr="00DC3BA0">
        <w:t>/3000 =</w:t>
      </w:r>
      <w:r>
        <w:rPr>
          <w:b/>
          <w:bCs/>
        </w:rPr>
        <w:t xml:space="preserve"> 2,1%</w:t>
      </w:r>
    </w:p>
    <w:p w14:paraId="4559911B" w14:textId="0A55D9E9" w:rsidR="00000214" w:rsidRPr="00457892" w:rsidRDefault="00000214" w:rsidP="00FB47E5">
      <w:pPr>
        <w:numPr>
          <w:ilvl w:val="0"/>
          <w:numId w:val="4"/>
        </w:numPr>
        <w:spacing w:after="0" w:line="240" w:lineRule="auto"/>
        <w:ind w:left="714" w:hanging="357"/>
      </w:pPr>
      <w:r w:rsidRPr="00457892">
        <w:rPr>
          <w:b/>
          <w:bCs/>
        </w:rPr>
        <w:t>CA Marketplaces : 25000 x 20% = 5000 €</w:t>
      </w:r>
    </w:p>
    <w:p w14:paraId="1EA0DF63" w14:textId="77777777" w:rsidR="00FB47E5" w:rsidRDefault="00FB47E5" w:rsidP="00FB47E5">
      <w:pPr>
        <w:spacing w:after="0" w:line="240" w:lineRule="auto"/>
        <w:ind w:left="714"/>
      </w:pPr>
    </w:p>
    <w:p w14:paraId="09E13B16" w14:textId="2531D94A" w:rsidR="00F60965" w:rsidRDefault="0060269A" w:rsidP="00F60965">
      <w:pPr>
        <w:spacing w:after="0"/>
        <w:rPr>
          <w:rFonts w:ascii="Arial" w:hAnsi="Arial" w:cs="Arial"/>
          <w:b/>
          <w:bCs/>
        </w:rPr>
      </w:pPr>
      <w:bookmarkStart w:id="1" w:name="_Hlk211347493"/>
      <w:r w:rsidRPr="00E240AC">
        <w:rPr>
          <w:rFonts w:ascii="Arial" w:hAnsi="Arial" w:cs="Arial"/>
          <w:b/>
          <w:bCs/>
        </w:rPr>
        <w:t>1.2</w:t>
      </w:r>
      <w:r w:rsidR="00184D28">
        <w:rPr>
          <w:rFonts w:ascii="Arial" w:hAnsi="Arial" w:cs="Arial"/>
          <w:b/>
          <w:bCs/>
        </w:rPr>
        <w:tab/>
      </w:r>
      <w:r w:rsidR="00873EF9" w:rsidRPr="00E240AC">
        <w:rPr>
          <w:rFonts w:ascii="Arial" w:hAnsi="Arial" w:cs="Arial"/>
          <w:b/>
          <w:bCs/>
        </w:rPr>
        <w:t>Proposer des axes d'amélioration pour chacun des canaux en les justifiant.</w:t>
      </w:r>
      <w:r w:rsidR="00F60965">
        <w:rPr>
          <w:rFonts w:ascii="Arial" w:hAnsi="Arial" w:cs="Arial"/>
          <w:b/>
          <w:bCs/>
        </w:rPr>
        <w:t xml:space="preserve"> </w:t>
      </w:r>
    </w:p>
    <w:bookmarkEnd w:id="1"/>
    <w:p w14:paraId="653A9053" w14:textId="512BC737" w:rsidR="00873EF9" w:rsidRDefault="00873EF9" w:rsidP="00873EF9">
      <w:r>
        <w:t>Face à un modèle économique en danger, ECOLO’BULLES doit prioriser ses actions en se basant sur le diagnostic</w:t>
      </w:r>
      <w:r w:rsidR="008F1E7F">
        <w:t>.</w:t>
      </w:r>
      <w:r>
        <w:t xml:space="preserve"> Trois axes d'amélioration stratégiques émergent :</w:t>
      </w:r>
    </w:p>
    <w:p w14:paraId="12BF9CFE" w14:textId="7CDF87D7" w:rsidR="00873EF9" w:rsidRDefault="00873EF9" w:rsidP="00873EF9">
      <w:pPr>
        <w:spacing w:after="0" w:line="240" w:lineRule="auto"/>
      </w:pPr>
      <w:r>
        <w:rPr>
          <w:b/>
          <w:bCs/>
        </w:rPr>
        <w:t>A</w:t>
      </w:r>
      <w:r w:rsidR="0065599C">
        <w:rPr>
          <w:b/>
          <w:bCs/>
        </w:rPr>
        <w:t>ctions sur les réseaux sociaux</w:t>
      </w:r>
      <w:r>
        <w:rPr>
          <w:b/>
          <w:bCs/>
        </w:rPr>
        <w:t xml:space="preserve"> </w:t>
      </w:r>
    </w:p>
    <w:p w14:paraId="1BE9FF3B" w14:textId="77777777" w:rsidR="00873EF9" w:rsidRDefault="00873EF9" w:rsidP="00873EF9">
      <w:pPr>
        <w:numPr>
          <w:ilvl w:val="1"/>
          <w:numId w:val="10"/>
        </w:numPr>
        <w:spacing w:after="0" w:line="240" w:lineRule="auto"/>
        <w:ind w:left="1434" w:hanging="357"/>
      </w:pPr>
      <w:r>
        <w:t>Augmenter significativement la fréquence de publication (passer de 1/semaine à 3-4/semaine).</w:t>
      </w:r>
    </w:p>
    <w:p w14:paraId="7AF1321A" w14:textId="77777777" w:rsidR="00873EF9" w:rsidRDefault="00873EF9" w:rsidP="00873EF9">
      <w:pPr>
        <w:numPr>
          <w:ilvl w:val="1"/>
          <w:numId w:val="10"/>
        </w:numPr>
        <w:spacing w:after="0" w:line="240" w:lineRule="auto"/>
        <w:ind w:left="1434" w:hanging="357"/>
      </w:pPr>
      <w:r>
        <w:t>Diversifier les formats en misant sur la vidéo (Réels montrant la fabrication, tutoriels d'utilisation) qui génère de l'engagement.</w:t>
      </w:r>
    </w:p>
    <w:p w14:paraId="5954C7D7" w14:textId="77777777" w:rsidR="00873EF9" w:rsidRDefault="00873EF9" w:rsidP="00873EF9">
      <w:pPr>
        <w:numPr>
          <w:ilvl w:val="1"/>
          <w:numId w:val="10"/>
        </w:numPr>
        <w:spacing w:after="0" w:line="240" w:lineRule="auto"/>
        <w:ind w:left="1434" w:hanging="357"/>
      </w:pPr>
      <w:r>
        <w:t>Collaborer avec des micro-influenceuses locales pour élargir la visibilité (capitaliser sur ce qui a déjà fonctionné).</w:t>
      </w:r>
    </w:p>
    <w:p w14:paraId="6BCA2D07" w14:textId="0C9CDAF8" w:rsidR="0060269A" w:rsidRDefault="0060269A" w:rsidP="0060269A">
      <w:pPr>
        <w:numPr>
          <w:ilvl w:val="1"/>
          <w:numId w:val="10"/>
        </w:numPr>
        <w:spacing w:after="0" w:line="240" w:lineRule="auto"/>
      </w:pPr>
      <w:r>
        <w:t>Mettre en place des codes promotionnels exclusifs pour la communauté Instagram afin de la récompenser et de mesurer précisément le CA généré par ce canal.</w:t>
      </w:r>
    </w:p>
    <w:p w14:paraId="60004CCF" w14:textId="084F60E2" w:rsidR="0060269A" w:rsidRDefault="0060269A" w:rsidP="00873EF9">
      <w:pPr>
        <w:numPr>
          <w:ilvl w:val="1"/>
          <w:numId w:val="10"/>
        </w:numPr>
        <w:spacing w:after="0" w:line="240" w:lineRule="auto"/>
        <w:ind w:left="1434" w:hanging="357"/>
      </w:pPr>
      <w:r>
        <w:t xml:space="preserve">Ne pas investir davantage sur Facebook qui ne semble pas correspondre à la cible. </w:t>
      </w:r>
    </w:p>
    <w:p w14:paraId="24837440" w14:textId="34C3DFBD" w:rsidR="00873EF9" w:rsidRDefault="00873EF9" w:rsidP="00873EF9">
      <w:pPr>
        <w:numPr>
          <w:ilvl w:val="0"/>
          <w:numId w:val="10"/>
        </w:numPr>
        <w:spacing w:after="160" w:line="278" w:lineRule="auto"/>
      </w:pPr>
      <w:r>
        <w:rPr>
          <w:b/>
          <w:bCs/>
        </w:rPr>
        <w:t>Justification :</w:t>
      </w:r>
      <w:r>
        <w:t xml:space="preserve"> Le diagnostic (1.1) montre qu'Instagram est le canal digital le plus performant </w:t>
      </w:r>
      <w:r w:rsidRPr="0065599C">
        <w:t>(</w:t>
      </w:r>
      <w:r w:rsidR="00000214" w:rsidRPr="0065599C">
        <w:t>2,8</w:t>
      </w:r>
      <w:r w:rsidR="0044555B">
        <w:t> </w:t>
      </w:r>
      <w:r w:rsidRPr="0065599C">
        <w:t>%</w:t>
      </w:r>
      <w:r>
        <w:t xml:space="preserve"> d'engagement) et un apporteur de trafic majeur. </w:t>
      </w:r>
    </w:p>
    <w:p w14:paraId="620F795D" w14:textId="10202766" w:rsidR="00873EF9" w:rsidRDefault="00873EF9" w:rsidP="00873EF9">
      <w:pPr>
        <w:spacing w:after="0" w:line="240" w:lineRule="auto"/>
      </w:pPr>
      <w:r>
        <w:rPr>
          <w:b/>
          <w:bCs/>
        </w:rPr>
        <w:t>A</w:t>
      </w:r>
      <w:r w:rsidR="0065599C">
        <w:rPr>
          <w:b/>
          <w:bCs/>
        </w:rPr>
        <w:t xml:space="preserve">ctions sur le </w:t>
      </w:r>
      <w:r>
        <w:rPr>
          <w:b/>
          <w:bCs/>
        </w:rPr>
        <w:t xml:space="preserve">site </w:t>
      </w:r>
      <w:r w:rsidRPr="00C04E86">
        <w:rPr>
          <w:b/>
          <w:bCs/>
          <w:i/>
          <w:iCs/>
        </w:rPr>
        <w:t xml:space="preserve">web </w:t>
      </w:r>
    </w:p>
    <w:p w14:paraId="22868B64" w14:textId="77777777" w:rsidR="00873EF9" w:rsidRDefault="00873EF9" w:rsidP="00873EF9">
      <w:pPr>
        <w:numPr>
          <w:ilvl w:val="1"/>
          <w:numId w:val="11"/>
        </w:numPr>
        <w:spacing w:after="0" w:line="240" w:lineRule="auto"/>
      </w:pPr>
      <w:r>
        <w:rPr>
          <w:b/>
          <w:bCs/>
        </w:rPr>
        <w:t>Priorité absolue :</w:t>
      </w:r>
      <w:r>
        <w:t xml:space="preserve"> Améliorer la performance mobile du site (objectif &gt; 80/100 sur </w:t>
      </w:r>
      <w:proofErr w:type="spellStart"/>
      <w:r>
        <w:t>PageSpeed</w:t>
      </w:r>
      <w:proofErr w:type="spellEnd"/>
      <w:r>
        <w:t xml:space="preserve"> Insights) pour rendre la navigation fluide et rapide.</w:t>
      </w:r>
    </w:p>
    <w:p w14:paraId="1E9E3207" w14:textId="77777777" w:rsidR="00873EF9" w:rsidRDefault="00873EF9" w:rsidP="00873EF9">
      <w:pPr>
        <w:numPr>
          <w:ilvl w:val="1"/>
          <w:numId w:val="11"/>
        </w:numPr>
        <w:spacing w:after="0" w:line="240" w:lineRule="auto"/>
      </w:pPr>
      <w:r>
        <w:t>Simplifier le tunnel de commande en 3 étapes maximum, avec la possibilité d'un "paiement invité" (sans création de compte obligatoire).</w:t>
      </w:r>
    </w:p>
    <w:p w14:paraId="35F200F3" w14:textId="77777777" w:rsidR="00873EF9" w:rsidRDefault="00873EF9" w:rsidP="00873EF9">
      <w:pPr>
        <w:numPr>
          <w:ilvl w:val="1"/>
          <w:numId w:val="11"/>
        </w:numPr>
        <w:spacing w:after="0" w:line="240" w:lineRule="auto"/>
      </w:pPr>
      <w:r>
        <w:t>Afficher les estimations des frais de livraison dès la page panier, et proposer un franco de port (livraison gratuite) à partir d'un certain montant pour lever le principal frein à l'achat.</w:t>
      </w:r>
    </w:p>
    <w:p w14:paraId="201B2BEB" w14:textId="77777777" w:rsidR="00873EF9" w:rsidRDefault="00873EF9" w:rsidP="00873EF9">
      <w:pPr>
        <w:numPr>
          <w:ilvl w:val="1"/>
          <w:numId w:val="11"/>
        </w:numPr>
        <w:spacing w:after="0" w:line="240" w:lineRule="auto"/>
      </w:pPr>
      <w:r>
        <w:t>Intégrer des éléments de réassurance : avis clients visibles sur les fiches produits, logos de paiement sécurisé, etc.</w:t>
      </w:r>
    </w:p>
    <w:p w14:paraId="4D708E58" w14:textId="77777777" w:rsidR="00873EF9" w:rsidRDefault="00873EF9" w:rsidP="00873EF9">
      <w:pPr>
        <w:spacing w:after="0" w:line="240" w:lineRule="auto"/>
        <w:ind w:left="1440"/>
      </w:pPr>
    </w:p>
    <w:p w14:paraId="558BE4CE" w14:textId="596B3471" w:rsidR="0060269A" w:rsidRDefault="00873EF9" w:rsidP="00873EF9">
      <w:pPr>
        <w:numPr>
          <w:ilvl w:val="0"/>
          <w:numId w:val="11"/>
        </w:numPr>
        <w:spacing w:after="0" w:line="240" w:lineRule="auto"/>
      </w:pPr>
      <w:r w:rsidRPr="0060269A">
        <w:rPr>
          <w:b/>
          <w:bCs/>
        </w:rPr>
        <w:t>Justification :</w:t>
      </w:r>
      <w:r>
        <w:t xml:space="preserve"> Le diagnostic (1.1) a révélé que le site était la cause principale de la non-conversion (taux de rebond 75</w:t>
      </w:r>
      <w:r w:rsidR="0044555B">
        <w:t> </w:t>
      </w:r>
      <w:r>
        <w:t xml:space="preserve">%, score mobile 55/100, abandon panier élevé). </w:t>
      </w:r>
    </w:p>
    <w:p w14:paraId="19BD8997" w14:textId="77777777" w:rsidR="0065599C" w:rsidRDefault="0065599C" w:rsidP="0065599C">
      <w:pPr>
        <w:spacing w:after="0" w:line="240" w:lineRule="auto"/>
        <w:ind w:left="720"/>
      </w:pPr>
    </w:p>
    <w:p w14:paraId="275DCEB2" w14:textId="30607F10" w:rsidR="00873EF9" w:rsidRDefault="00873EF9" w:rsidP="0060269A">
      <w:pPr>
        <w:spacing w:after="0" w:line="240" w:lineRule="auto"/>
      </w:pPr>
      <w:r w:rsidRPr="0060269A">
        <w:rPr>
          <w:b/>
          <w:bCs/>
        </w:rPr>
        <w:t>A</w:t>
      </w:r>
      <w:r w:rsidR="0065599C">
        <w:rPr>
          <w:b/>
          <w:bCs/>
        </w:rPr>
        <w:t>ctions sur l</w:t>
      </w:r>
      <w:r w:rsidR="0060269A">
        <w:rPr>
          <w:b/>
          <w:bCs/>
        </w:rPr>
        <w:t>es marketplaces</w:t>
      </w:r>
      <w:r w:rsidRPr="0060269A">
        <w:rPr>
          <w:b/>
          <w:bCs/>
        </w:rPr>
        <w:t xml:space="preserve"> </w:t>
      </w:r>
    </w:p>
    <w:p w14:paraId="2E0081DF" w14:textId="0249D341" w:rsidR="00873EF9" w:rsidRDefault="0060269A" w:rsidP="00873EF9">
      <w:pPr>
        <w:numPr>
          <w:ilvl w:val="1"/>
          <w:numId w:val="12"/>
        </w:numPr>
        <w:spacing w:after="0" w:line="240" w:lineRule="auto"/>
      </w:pPr>
      <w:r>
        <w:t>Chercher les marketplaces les plus performantes sur la cible visée</w:t>
      </w:r>
      <w:r w:rsidR="00A254E1">
        <w:t>.</w:t>
      </w:r>
    </w:p>
    <w:p w14:paraId="11B727E9" w14:textId="39D344D2" w:rsidR="00873EF9" w:rsidRDefault="00873EF9" w:rsidP="00873EF9">
      <w:pPr>
        <w:numPr>
          <w:ilvl w:val="1"/>
          <w:numId w:val="12"/>
        </w:numPr>
        <w:spacing w:after="0" w:line="240" w:lineRule="auto"/>
      </w:pPr>
      <w:r>
        <w:t xml:space="preserve">Mettre en </w:t>
      </w:r>
      <w:r w:rsidR="0060269A">
        <w:t xml:space="preserve">concurrence les différentes marketplaces pour diminuer le taux de commission. </w:t>
      </w:r>
    </w:p>
    <w:p w14:paraId="3A82D1F6" w14:textId="77777777" w:rsidR="00873EF9" w:rsidRDefault="00873EF9" w:rsidP="00873EF9">
      <w:pPr>
        <w:spacing w:after="0" w:line="240" w:lineRule="auto"/>
        <w:ind w:left="1440"/>
      </w:pPr>
    </w:p>
    <w:p w14:paraId="55DE1F44" w14:textId="1933A7D8" w:rsidR="0060269A" w:rsidRPr="0060269A" w:rsidRDefault="00873EF9" w:rsidP="0060269A">
      <w:pPr>
        <w:numPr>
          <w:ilvl w:val="0"/>
          <w:numId w:val="12"/>
        </w:numPr>
        <w:spacing w:after="160" w:line="278" w:lineRule="auto"/>
        <w:rPr>
          <w:rFonts w:ascii="Arial" w:hAnsi="Arial" w:cs="Arial"/>
          <w:b/>
          <w:sz w:val="24"/>
          <w:szCs w:val="24"/>
        </w:rPr>
      </w:pPr>
      <w:r w:rsidRPr="0060269A">
        <w:rPr>
          <w:b/>
          <w:bCs/>
        </w:rPr>
        <w:t>Justification :</w:t>
      </w:r>
      <w:r>
        <w:t xml:space="preserve"> </w:t>
      </w:r>
      <w:bookmarkStart w:id="2" w:name="_Hlk211347391"/>
      <w:r w:rsidR="0060269A">
        <w:t>les marketplaces sont un vecteur non négligeable de chiffre d’affaires au regard du temps de travail qu’elles nécessite</w:t>
      </w:r>
      <w:r w:rsidR="008F1E7F">
        <w:t>nt</w:t>
      </w:r>
      <w:r w:rsidR="0060269A">
        <w:t xml:space="preserve"> mais la rentabilité est largement entachée par le coût élevé des commissions. </w:t>
      </w:r>
    </w:p>
    <w:p w14:paraId="6BDB9CBF" w14:textId="77777777" w:rsidR="00A81B28" w:rsidRDefault="00A81B28" w:rsidP="007A12D5">
      <w:pPr>
        <w:spacing w:after="0"/>
        <w:rPr>
          <w:rFonts w:ascii="Arial" w:hAnsi="Arial" w:cs="Arial"/>
          <w:b/>
          <w:bCs/>
        </w:rPr>
      </w:pPr>
    </w:p>
    <w:p w14:paraId="09AC178E" w14:textId="362FB5F5" w:rsidR="007A12D5" w:rsidRDefault="0060269A" w:rsidP="007A12D5">
      <w:pPr>
        <w:spacing w:after="0"/>
        <w:rPr>
          <w:b/>
          <w:bCs/>
        </w:rPr>
      </w:pPr>
      <w:r w:rsidRPr="007B7404">
        <w:rPr>
          <w:rFonts w:ascii="Arial" w:hAnsi="Arial" w:cs="Arial"/>
          <w:b/>
          <w:bCs/>
        </w:rPr>
        <w:t>1.3</w:t>
      </w:r>
      <w:r w:rsidR="00184D28">
        <w:rPr>
          <w:rFonts w:ascii="Arial" w:hAnsi="Arial" w:cs="Arial"/>
          <w:b/>
          <w:bCs/>
        </w:rPr>
        <w:tab/>
      </w:r>
      <w:r w:rsidRPr="007B7404">
        <w:rPr>
          <w:rFonts w:ascii="Arial" w:hAnsi="Arial" w:cs="Arial"/>
          <w:b/>
          <w:bCs/>
        </w:rPr>
        <w:t>R</w:t>
      </w:r>
      <w:r w:rsidR="00FB47E5" w:rsidRPr="007B7404">
        <w:rPr>
          <w:rFonts w:ascii="Arial" w:hAnsi="Arial" w:cs="Arial"/>
          <w:b/>
          <w:bCs/>
        </w:rPr>
        <w:t xml:space="preserve">éaliser le </w:t>
      </w:r>
      <w:proofErr w:type="spellStart"/>
      <w:r w:rsidR="00FB47E5" w:rsidRPr="007B7404">
        <w:rPr>
          <w:rFonts w:ascii="Arial" w:hAnsi="Arial" w:cs="Arial"/>
          <w:b/>
          <w:bCs/>
          <w:i/>
          <w:iCs/>
        </w:rPr>
        <w:t>buyer</w:t>
      </w:r>
      <w:proofErr w:type="spellEnd"/>
      <w:r w:rsidR="00FB47E5" w:rsidRPr="007B7404">
        <w:rPr>
          <w:rFonts w:ascii="Arial" w:hAnsi="Arial" w:cs="Arial"/>
          <w:b/>
          <w:bCs/>
          <w:i/>
          <w:iCs/>
        </w:rPr>
        <w:t xml:space="preserve"> persona</w:t>
      </w:r>
      <w:r w:rsidR="00FB47E5" w:rsidRPr="007B7404">
        <w:rPr>
          <w:rFonts w:ascii="Arial" w:hAnsi="Arial" w:cs="Arial"/>
          <w:b/>
          <w:bCs/>
        </w:rPr>
        <w:t xml:space="preserve"> de l’acheteur en ligne des produits ECOLO’BULLES.</w:t>
      </w:r>
      <w:r w:rsidR="00FB47E5" w:rsidRPr="0060269A">
        <w:rPr>
          <w:b/>
          <w:bCs/>
        </w:rPr>
        <w:t xml:space="preserve"> </w:t>
      </w:r>
    </w:p>
    <w:p w14:paraId="35A0731F" w14:textId="1099FC55" w:rsidR="00A81B28" w:rsidRPr="008B1E60" w:rsidRDefault="00A81B28" w:rsidP="008B1E60">
      <w:pPr>
        <w:spacing w:after="0"/>
        <w:rPr>
          <w:rFonts w:ascii="Arial" w:hAnsi="Arial" w:cs="Arial"/>
          <w:b/>
          <w:bCs/>
          <w:color w:val="FF0000"/>
        </w:rPr>
      </w:pPr>
    </w:p>
    <w:p w14:paraId="730FD178" w14:textId="3610BA39" w:rsidR="00A57A4A" w:rsidRPr="008B1E60" w:rsidRDefault="00F6427F" w:rsidP="008B1E60">
      <w:pPr>
        <w:rPr>
          <w:b/>
          <w:bCs/>
          <w:color w:val="FF0000"/>
        </w:rPr>
      </w:pPr>
      <w:r w:rsidRPr="00A81B28">
        <w:rPr>
          <w:noProof/>
          <w:color w:val="FF0000"/>
        </w:rPr>
        <w:drawing>
          <wp:anchor distT="0" distB="0" distL="0" distR="0" simplePos="0" relativeHeight="251659264" behindDoc="0" locked="0" layoutInCell="0" allowOverlap="1" wp14:anchorId="3AC4E101" wp14:editId="2DF8BFAD">
            <wp:simplePos x="0" y="0"/>
            <wp:positionH relativeFrom="margin">
              <wp:posOffset>0</wp:posOffset>
            </wp:positionH>
            <wp:positionV relativeFrom="page">
              <wp:posOffset>1412240</wp:posOffset>
            </wp:positionV>
            <wp:extent cx="5096510" cy="3700145"/>
            <wp:effectExtent l="0" t="0" r="8890" b="0"/>
            <wp:wrapSquare wrapText="largest"/>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7"/>
                    <a:stretch>
                      <a:fillRect/>
                    </a:stretch>
                  </pic:blipFill>
                  <pic:spPr bwMode="auto">
                    <a:xfrm>
                      <a:off x="0" y="0"/>
                      <a:ext cx="5096510" cy="3700145"/>
                    </a:xfrm>
                    <a:prstGeom prst="rect">
                      <a:avLst/>
                    </a:prstGeom>
                    <a:noFill/>
                  </pic:spPr>
                </pic:pic>
              </a:graphicData>
            </a:graphic>
            <wp14:sizeRelH relativeFrom="margin">
              <wp14:pctWidth>0</wp14:pctWidth>
            </wp14:sizeRelH>
            <wp14:sizeRelV relativeFrom="margin">
              <wp14:pctHeight>0</wp14:pctHeight>
            </wp14:sizeRelV>
          </wp:anchor>
        </w:drawing>
      </w:r>
    </w:p>
    <w:p w14:paraId="630AF51D" w14:textId="77777777" w:rsidR="00A57A4A" w:rsidRDefault="00A57A4A" w:rsidP="00A57A4A">
      <w:pPr>
        <w:pStyle w:val="Paragraphedeliste"/>
        <w:ind w:left="360"/>
        <w:rPr>
          <w:b/>
          <w:bCs/>
        </w:rPr>
      </w:pPr>
    </w:p>
    <w:p w14:paraId="36EB1B72" w14:textId="600335C7" w:rsidR="00A57A4A" w:rsidRPr="008B1E60" w:rsidRDefault="00A57A4A" w:rsidP="008B1E60">
      <w:pPr>
        <w:rPr>
          <w:b/>
          <w:bCs/>
        </w:rPr>
      </w:pPr>
    </w:p>
    <w:p w14:paraId="2240535B" w14:textId="77777777" w:rsidR="00A57A4A" w:rsidRDefault="00A57A4A" w:rsidP="00A57A4A">
      <w:pPr>
        <w:pStyle w:val="Paragraphedeliste"/>
        <w:ind w:left="360"/>
        <w:rPr>
          <w:b/>
          <w:bCs/>
        </w:rPr>
      </w:pPr>
    </w:p>
    <w:p w14:paraId="04D6AEB7" w14:textId="77777777" w:rsidR="00A57A4A" w:rsidRDefault="00A57A4A" w:rsidP="00A57A4A">
      <w:pPr>
        <w:pStyle w:val="Paragraphedeliste"/>
        <w:ind w:left="360"/>
        <w:rPr>
          <w:b/>
          <w:bCs/>
        </w:rPr>
      </w:pPr>
    </w:p>
    <w:p w14:paraId="7BDC9C0F" w14:textId="5A062221" w:rsidR="00A57A4A" w:rsidRDefault="00A57A4A" w:rsidP="00A57A4A">
      <w:pPr>
        <w:pStyle w:val="Paragraphedeliste"/>
        <w:ind w:left="360"/>
        <w:rPr>
          <w:b/>
          <w:bCs/>
        </w:rPr>
      </w:pPr>
    </w:p>
    <w:p w14:paraId="61737B37" w14:textId="77777777" w:rsidR="00A57A4A" w:rsidRDefault="00A57A4A" w:rsidP="00A57A4A">
      <w:pPr>
        <w:pStyle w:val="Paragraphedeliste"/>
        <w:ind w:left="360"/>
        <w:rPr>
          <w:b/>
          <w:bCs/>
        </w:rPr>
      </w:pPr>
    </w:p>
    <w:p w14:paraId="209B60EE" w14:textId="14044F1D" w:rsidR="00A57A4A" w:rsidRDefault="00A57A4A" w:rsidP="00A57A4A">
      <w:pPr>
        <w:pStyle w:val="Paragraphedeliste"/>
        <w:ind w:left="360"/>
        <w:rPr>
          <w:b/>
          <w:bCs/>
        </w:rPr>
      </w:pPr>
    </w:p>
    <w:p w14:paraId="0149201B" w14:textId="77777777" w:rsidR="00A57A4A" w:rsidRDefault="00A57A4A" w:rsidP="00A57A4A">
      <w:pPr>
        <w:pStyle w:val="Paragraphedeliste"/>
        <w:ind w:left="360"/>
        <w:rPr>
          <w:b/>
          <w:bCs/>
        </w:rPr>
      </w:pPr>
    </w:p>
    <w:p w14:paraId="59639CA2" w14:textId="77777777" w:rsidR="00A57A4A" w:rsidRDefault="00A57A4A" w:rsidP="00A57A4A">
      <w:pPr>
        <w:pStyle w:val="Paragraphedeliste"/>
        <w:ind w:left="360"/>
        <w:rPr>
          <w:b/>
          <w:bCs/>
        </w:rPr>
      </w:pPr>
    </w:p>
    <w:p w14:paraId="4C553844" w14:textId="2B6E1A60" w:rsidR="00A57A4A" w:rsidRDefault="00A57A4A" w:rsidP="00A57A4A">
      <w:pPr>
        <w:pStyle w:val="Paragraphedeliste"/>
        <w:ind w:left="360"/>
        <w:rPr>
          <w:b/>
          <w:bCs/>
        </w:rPr>
      </w:pPr>
    </w:p>
    <w:p w14:paraId="6D47F044" w14:textId="77777777" w:rsidR="00A57A4A" w:rsidRDefault="00A57A4A" w:rsidP="00A57A4A">
      <w:pPr>
        <w:pStyle w:val="Paragraphedeliste"/>
        <w:ind w:left="360"/>
        <w:rPr>
          <w:b/>
          <w:bCs/>
        </w:rPr>
      </w:pPr>
    </w:p>
    <w:p w14:paraId="58A527B6" w14:textId="6CDFE087" w:rsidR="00A57A4A" w:rsidRDefault="00A57A4A" w:rsidP="00A57A4A">
      <w:pPr>
        <w:pStyle w:val="Paragraphedeliste"/>
        <w:ind w:left="360"/>
        <w:rPr>
          <w:b/>
          <w:bCs/>
        </w:rPr>
      </w:pPr>
    </w:p>
    <w:bookmarkEnd w:id="2"/>
    <w:p w14:paraId="11CA20EE" w14:textId="77777777" w:rsidR="00C04E86" w:rsidRDefault="00C04E86">
      <w:pPr>
        <w:rPr>
          <w:rFonts w:ascii="Arial" w:hAnsi="Arial" w:cs="Arial"/>
          <w:b/>
          <w:sz w:val="24"/>
          <w:szCs w:val="24"/>
        </w:rPr>
      </w:pPr>
    </w:p>
    <w:p w14:paraId="0C2FC6E2" w14:textId="77777777" w:rsidR="007A2C8D" w:rsidRDefault="007A2C8D">
      <w:pPr>
        <w:rPr>
          <w:rFonts w:ascii="Arial" w:hAnsi="Arial" w:cs="Arial"/>
          <w:b/>
          <w:sz w:val="24"/>
          <w:szCs w:val="24"/>
        </w:rPr>
      </w:pPr>
    </w:p>
    <w:p w14:paraId="76581605" w14:textId="77777777" w:rsidR="007A2C8D" w:rsidRDefault="007A2C8D">
      <w:pPr>
        <w:rPr>
          <w:rFonts w:ascii="Arial" w:hAnsi="Arial" w:cs="Arial"/>
          <w:b/>
          <w:sz w:val="24"/>
          <w:szCs w:val="24"/>
        </w:rPr>
      </w:pPr>
    </w:p>
    <w:p w14:paraId="55166D08" w14:textId="77777777" w:rsidR="007A2C8D" w:rsidRDefault="007A2C8D">
      <w:pPr>
        <w:rPr>
          <w:rFonts w:ascii="Arial" w:hAnsi="Arial" w:cs="Arial"/>
          <w:b/>
          <w:sz w:val="24"/>
          <w:szCs w:val="24"/>
        </w:rPr>
      </w:pPr>
    </w:p>
    <w:p w14:paraId="352341EE" w14:textId="77777777" w:rsidR="007A2C8D" w:rsidRDefault="007A2C8D">
      <w:pPr>
        <w:rPr>
          <w:rFonts w:ascii="Arial" w:hAnsi="Arial" w:cs="Arial"/>
          <w:b/>
          <w:sz w:val="24"/>
          <w:szCs w:val="24"/>
        </w:rPr>
      </w:pPr>
    </w:p>
    <w:p w14:paraId="6D4C0088" w14:textId="77777777" w:rsidR="007A2C8D" w:rsidRDefault="007A2C8D">
      <w:pPr>
        <w:rPr>
          <w:rFonts w:ascii="Arial" w:hAnsi="Arial" w:cs="Arial"/>
          <w:b/>
          <w:sz w:val="24"/>
          <w:szCs w:val="24"/>
        </w:rPr>
      </w:pPr>
    </w:p>
    <w:p w14:paraId="34D515FB" w14:textId="542A0B32" w:rsidR="00F6427F" w:rsidRDefault="00F6427F">
      <w:pPr>
        <w:spacing w:after="0" w:line="240" w:lineRule="auto"/>
        <w:rPr>
          <w:rFonts w:ascii="Arial" w:hAnsi="Arial" w:cs="Arial"/>
          <w:b/>
          <w:sz w:val="24"/>
          <w:szCs w:val="24"/>
        </w:rPr>
      </w:pPr>
      <w:r>
        <w:rPr>
          <w:rFonts w:ascii="Arial" w:hAnsi="Arial" w:cs="Arial"/>
          <w:b/>
          <w:sz w:val="24"/>
          <w:szCs w:val="24"/>
        </w:rPr>
        <w:br w:type="page"/>
      </w:r>
    </w:p>
    <w:p w14:paraId="6BFC611E" w14:textId="77777777" w:rsidR="007A2C8D" w:rsidRDefault="007A2C8D">
      <w:pPr>
        <w:rPr>
          <w:rFonts w:ascii="Arial" w:hAnsi="Arial" w:cs="Arial"/>
          <w:b/>
          <w:sz w:val="24"/>
          <w:szCs w:val="24"/>
        </w:rPr>
      </w:pPr>
    </w:p>
    <w:p w14:paraId="3998BFF4" w14:textId="7E71F48F" w:rsidR="00E71284" w:rsidRDefault="0039411B">
      <w:pPr>
        <w:pBdr>
          <w:top w:val="single" w:sz="8" w:space="1" w:color="000000"/>
          <w:left w:val="single" w:sz="8" w:space="4" w:color="000000"/>
          <w:bottom w:val="single" w:sz="8" w:space="1" w:color="000000"/>
          <w:right w:val="single" w:sz="8" w:space="4" w:color="000000"/>
        </w:pBdr>
        <w:spacing w:after="0" w:line="240" w:lineRule="auto"/>
        <w:rPr>
          <w:rFonts w:ascii="Arial" w:hAnsi="Arial" w:cs="Arial"/>
          <w:b/>
          <w:sz w:val="24"/>
          <w:szCs w:val="24"/>
        </w:rPr>
      </w:pPr>
      <w:r>
        <w:rPr>
          <w:rFonts w:ascii="Arial" w:hAnsi="Arial" w:cs="Arial"/>
          <w:b/>
          <w:sz w:val="24"/>
          <w:szCs w:val="24"/>
        </w:rPr>
        <w:t xml:space="preserve">DOSSIER 2 : </w:t>
      </w:r>
      <w:r>
        <w:rPr>
          <w:b/>
          <w:bCs/>
          <w:sz w:val="28"/>
          <w:szCs w:val="28"/>
        </w:rPr>
        <w:t>Développer les ventes en ligne</w:t>
      </w:r>
      <w:r w:rsidR="00F10F69">
        <w:rPr>
          <w:b/>
          <w:bCs/>
          <w:sz w:val="28"/>
          <w:szCs w:val="28"/>
        </w:rPr>
        <w:t xml:space="preserve"> </w:t>
      </w:r>
    </w:p>
    <w:p w14:paraId="3408CE88" w14:textId="77777777" w:rsidR="00E71284" w:rsidRPr="00C04E86" w:rsidRDefault="00E71284">
      <w:pPr>
        <w:rPr>
          <w:rFonts w:ascii="Arial" w:hAnsi="Arial" w:cs="Arial"/>
          <w:b/>
          <w:sz w:val="10"/>
          <w:szCs w:val="10"/>
        </w:rPr>
      </w:pPr>
    </w:p>
    <w:p w14:paraId="7CC09791" w14:textId="74C00E2D" w:rsidR="00E71284" w:rsidRPr="007B7404" w:rsidRDefault="008F6AF8" w:rsidP="00184D28">
      <w:pPr>
        <w:spacing w:after="160" w:line="278" w:lineRule="auto"/>
        <w:ind w:left="360" w:hanging="360"/>
        <w:rPr>
          <w:rFonts w:ascii="Arial" w:hAnsi="Arial" w:cs="Arial"/>
          <w:b/>
          <w:bCs/>
        </w:rPr>
      </w:pPr>
      <w:r w:rsidRPr="007B7404">
        <w:rPr>
          <w:rFonts w:ascii="Arial" w:hAnsi="Arial" w:cs="Arial"/>
          <w:b/>
          <w:bCs/>
        </w:rPr>
        <w:t>2.1</w:t>
      </w:r>
      <w:r w:rsidR="00184D28">
        <w:rPr>
          <w:rFonts w:ascii="Arial" w:hAnsi="Arial" w:cs="Arial"/>
          <w:b/>
          <w:bCs/>
        </w:rPr>
        <w:tab/>
      </w:r>
      <w:r w:rsidRPr="007B7404">
        <w:rPr>
          <w:rFonts w:ascii="Arial" w:hAnsi="Arial" w:cs="Arial"/>
          <w:b/>
          <w:bCs/>
        </w:rPr>
        <w:t>Évaluer le nombre de savons à vendre par mois pour rentabiliser l’ouverture d’une boutique Instagram</w:t>
      </w:r>
      <w:r w:rsidR="00D75035" w:rsidRPr="007B7404">
        <w:rPr>
          <w:rFonts w:ascii="Arial" w:hAnsi="Arial" w:cs="Arial"/>
          <w:b/>
          <w:bCs/>
        </w:rPr>
        <w:t>.</w:t>
      </w:r>
      <w:r w:rsidR="007A12D5">
        <w:rPr>
          <w:rFonts w:ascii="Arial" w:hAnsi="Arial" w:cs="Arial"/>
          <w:b/>
          <w:bCs/>
        </w:rPr>
        <w:t xml:space="preserve"> </w:t>
      </w:r>
    </w:p>
    <w:p w14:paraId="585CF2C1" w14:textId="77777777" w:rsidR="007C2A1B" w:rsidRDefault="007C2A1B" w:rsidP="007C2A1B">
      <w:pPr>
        <w:pStyle w:val="Paragraphedeliste"/>
        <w:ind w:left="360"/>
      </w:pPr>
      <w:r>
        <w:t xml:space="preserve">Calcul du seuil de rentabilité : </w:t>
      </w:r>
    </w:p>
    <w:tbl>
      <w:tblPr>
        <w:tblW w:w="7848" w:type="dxa"/>
        <w:tblInd w:w="774" w:type="dxa"/>
        <w:tblLayout w:type="fixed"/>
        <w:tblCellMar>
          <w:top w:w="55" w:type="dxa"/>
          <w:left w:w="55" w:type="dxa"/>
          <w:bottom w:w="55" w:type="dxa"/>
          <w:right w:w="55" w:type="dxa"/>
        </w:tblCellMar>
        <w:tblLook w:val="04A0" w:firstRow="1" w:lastRow="0" w:firstColumn="1" w:lastColumn="0" w:noHBand="0" w:noVBand="1"/>
      </w:tblPr>
      <w:tblGrid>
        <w:gridCol w:w="2160"/>
        <w:gridCol w:w="4248"/>
        <w:gridCol w:w="1440"/>
      </w:tblGrid>
      <w:tr w:rsidR="007C2A1B" w14:paraId="44F67C0A" w14:textId="77777777" w:rsidTr="00E96574">
        <w:tc>
          <w:tcPr>
            <w:tcW w:w="2160" w:type="dxa"/>
            <w:tcBorders>
              <w:top w:val="single" w:sz="4" w:space="0" w:color="000000"/>
              <w:left w:val="single" w:sz="4" w:space="0" w:color="000000"/>
              <w:bottom w:val="single" w:sz="4" w:space="0" w:color="000000"/>
            </w:tcBorders>
          </w:tcPr>
          <w:p w14:paraId="2FDA621F" w14:textId="77777777" w:rsidR="007C2A1B" w:rsidRDefault="00C04E86" w:rsidP="00E96574">
            <w:pPr>
              <w:pStyle w:val="Contenudetableau"/>
            </w:pPr>
            <w:r>
              <w:t>É</w:t>
            </w:r>
            <w:r w:rsidR="007C2A1B">
              <w:t>valuation des charges variables</w:t>
            </w:r>
          </w:p>
          <w:p w14:paraId="00D9BDAB" w14:textId="06ECDAD9" w:rsidR="007A2C8D" w:rsidRDefault="007A2C8D" w:rsidP="00E96574">
            <w:pPr>
              <w:pStyle w:val="Contenudetableau"/>
            </w:pPr>
          </w:p>
        </w:tc>
        <w:tc>
          <w:tcPr>
            <w:tcW w:w="4248" w:type="dxa"/>
            <w:tcBorders>
              <w:top w:val="single" w:sz="4" w:space="0" w:color="000000"/>
              <w:left w:val="single" w:sz="4" w:space="0" w:color="000000"/>
              <w:bottom w:val="single" w:sz="4" w:space="0" w:color="000000"/>
            </w:tcBorders>
          </w:tcPr>
          <w:p w14:paraId="3C4DFDA5" w14:textId="77777777" w:rsidR="007C2A1B" w:rsidRDefault="007C2A1B" w:rsidP="00792BF6">
            <w:pPr>
              <w:pStyle w:val="Contenudetableau"/>
              <w:spacing w:after="0" w:line="240" w:lineRule="auto"/>
            </w:pPr>
            <w:r>
              <w:t>Coût des matières</w:t>
            </w:r>
          </w:p>
          <w:p w14:paraId="17088973" w14:textId="400B1FC8" w:rsidR="007C2A1B" w:rsidRDefault="007C2A1B" w:rsidP="00792BF6">
            <w:pPr>
              <w:pStyle w:val="Contenudetableau"/>
              <w:spacing w:after="0" w:line="240" w:lineRule="auto"/>
            </w:pPr>
            <w:r>
              <w:t>Coût</w:t>
            </w:r>
            <w:r w:rsidR="00C04E86">
              <w:t xml:space="preserve"> de la fabrication</w:t>
            </w:r>
          </w:p>
          <w:p w14:paraId="3D8DABF0" w14:textId="77777777" w:rsidR="007C2A1B" w:rsidRDefault="007C2A1B" w:rsidP="00792BF6">
            <w:pPr>
              <w:pStyle w:val="Contenudetableau"/>
              <w:spacing w:after="0" w:line="240" w:lineRule="auto"/>
            </w:pPr>
            <w:r>
              <w:t>Frais d’expédition</w:t>
            </w:r>
          </w:p>
          <w:p w14:paraId="7F09E1A3" w14:textId="05CF1A72" w:rsidR="007C2A1B" w:rsidRDefault="007C2A1B" w:rsidP="00792BF6">
            <w:pPr>
              <w:pStyle w:val="Contenudetableau"/>
              <w:spacing w:after="0" w:line="240" w:lineRule="auto"/>
            </w:pPr>
            <w:r>
              <w:t>Commission sur transaction (2,9 % x 7,90</w:t>
            </w:r>
            <w:r w:rsidR="00C04E86">
              <w:t xml:space="preserve"> </w:t>
            </w:r>
            <w:r>
              <w:t>€)</w:t>
            </w:r>
          </w:p>
          <w:p w14:paraId="3922270C" w14:textId="77777777" w:rsidR="007C2A1B" w:rsidRDefault="007C2A1B" w:rsidP="00792BF6">
            <w:pPr>
              <w:pStyle w:val="Contenudetableau"/>
              <w:spacing w:after="0" w:line="240" w:lineRule="auto"/>
              <w:rPr>
                <w:b/>
                <w:bCs/>
              </w:rPr>
            </w:pPr>
            <w:r>
              <w:rPr>
                <w:b/>
                <w:bCs/>
              </w:rPr>
              <w:t>Total du coût variable</w:t>
            </w:r>
          </w:p>
        </w:tc>
        <w:tc>
          <w:tcPr>
            <w:tcW w:w="1440" w:type="dxa"/>
            <w:tcBorders>
              <w:top w:val="single" w:sz="4" w:space="0" w:color="000000"/>
              <w:left w:val="single" w:sz="4" w:space="0" w:color="000000"/>
              <w:bottom w:val="single" w:sz="4" w:space="0" w:color="000000"/>
              <w:right w:val="single" w:sz="4" w:space="0" w:color="000000"/>
            </w:tcBorders>
          </w:tcPr>
          <w:p w14:paraId="6E40C283" w14:textId="75363245" w:rsidR="007C2A1B" w:rsidRDefault="007C2A1B" w:rsidP="00792BF6">
            <w:pPr>
              <w:pStyle w:val="Contenudetableau"/>
              <w:spacing w:after="0" w:line="240" w:lineRule="auto"/>
              <w:jc w:val="center"/>
            </w:pPr>
            <w:r>
              <w:t>0,90</w:t>
            </w:r>
            <w:r w:rsidR="00C04E86">
              <w:t xml:space="preserve"> </w:t>
            </w:r>
            <w:r>
              <w:t>€</w:t>
            </w:r>
          </w:p>
          <w:p w14:paraId="4572FC8C" w14:textId="3B337D60" w:rsidR="007C2A1B" w:rsidRDefault="007C2A1B" w:rsidP="00792BF6">
            <w:pPr>
              <w:pStyle w:val="Contenudetableau"/>
              <w:spacing w:after="0" w:line="240" w:lineRule="auto"/>
              <w:jc w:val="center"/>
            </w:pPr>
            <w:r>
              <w:t>0,50</w:t>
            </w:r>
            <w:r w:rsidR="00C04E86">
              <w:t xml:space="preserve"> </w:t>
            </w:r>
            <w:r>
              <w:t>€</w:t>
            </w:r>
          </w:p>
          <w:p w14:paraId="674F627F" w14:textId="415D8C8A" w:rsidR="007C2A1B" w:rsidRDefault="007C2A1B" w:rsidP="00792BF6">
            <w:pPr>
              <w:pStyle w:val="Contenudetableau"/>
              <w:spacing w:after="0" w:line="240" w:lineRule="auto"/>
              <w:jc w:val="center"/>
            </w:pPr>
            <w:r>
              <w:t>2,90</w:t>
            </w:r>
            <w:r w:rsidR="00C04E86">
              <w:t xml:space="preserve"> </w:t>
            </w:r>
            <w:r>
              <w:t>€</w:t>
            </w:r>
          </w:p>
          <w:p w14:paraId="6B828198" w14:textId="3CE55A9B" w:rsidR="007C2A1B" w:rsidRDefault="007C2A1B" w:rsidP="00792BF6">
            <w:pPr>
              <w:pStyle w:val="Contenudetableau"/>
              <w:spacing w:after="0" w:line="240" w:lineRule="auto"/>
              <w:jc w:val="center"/>
            </w:pPr>
            <w:r>
              <w:t>0,23</w:t>
            </w:r>
            <w:r w:rsidR="00C04E86">
              <w:t xml:space="preserve"> </w:t>
            </w:r>
            <w:r>
              <w:t>€</w:t>
            </w:r>
          </w:p>
          <w:p w14:paraId="08B28DCC" w14:textId="45D1C94B" w:rsidR="007C2A1B" w:rsidRDefault="007C2A1B" w:rsidP="00792BF6">
            <w:pPr>
              <w:pStyle w:val="Contenudetableau"/>
              <w:spacing w:after="0" w:line="240" w:lineRule="auto"/>
              <w:jc w:val="center"/>
              <w:rPr>
                <w:b/>
                <w:bCs/>
              </w:rPr>
            </w:pPr>
            <w:r>
              <w:rPr>
                <w:b/>
                <w:bCs/>
              </w:rPr>
              <w:t>4,53</w:t>
            </w:r>
            <w:r w:rsidR="00C04E86">
              <w:rPr>
                <w:b/>
                <w:bCs/>
              </w:rPr>
              <w:t xml:space="preserve"> </w:t>
            </w:r>
            <w:r>
              <w:rPr>
                <w:b/>
                <w:bCs/>
              </w:rPr>
              <w:t>€</w:t>
            </w:r>
          </w:p>
        </w:tc>
      </w:tr>
      <w:tr w:rsidR="007C2A1B" w14:paraId="21EBBFA5" w14:textId="77777777" w:rsidTr="00296A6B">
        <w:trPr>
          <w:trHeight w:val="869"/>
        </w:trPr>
        <w:tc>
          <w:tcPr>
            <w:tcW w:w="2160" w:type="dxa"/>
            <w:tcBorders>
              <w:left w:val="single" w:sz="4" w:space="0" w:color="000000"/>
              <w:bottom w:val="single" w:sz="4" w:space="0" w:color="000000"/>
            </w:tcBorders>
          </w:tcPr>
          <w:p w14:paraId="3F015690" w14:textId="70F9F9F3" w:rsidR="007C2A1B" w:rsidRDefault="0025214A" w:rsidP="00296A6B">
            <w:pPr>
              <w:pStyle w:val="Contenudetableau"/>
              <w:spacing w:after="0" w:line="240" w:lineRule="auto"/>
            </w:pPr>
            <w:r>
              <w:rPr>
                <w:rFonts w:cs="Calibri"/>
              </w:rPr>
              <w:t>É</w:t>
            </w:r>
            <w:r w:rsidR="007C2A1B">
              <w:t>valuation des charges fixes</w:t>
            </w:r>
          </w:p>
        </w:tc>
        <w:tc>
          <w:tcPr>
            <w:tcW w:w="4248" w:type="dxa"/>
            <w:tcBorders>
              <w:left w:val="single" w:sz="4" w:space="0" w:color="000000"/>
              <w:bottom w:val="single" w:sz="4" w:space="0" w:color="000000"/>
            </w:tcBorders>
          </w:tcPr>
          <w:p w14:paraId="31629E5E" w14:textId="77777777" w:rsidR="007C2A1B" w:rsidRDefault="007C2A1B" w:rsidP="00E96574">
            <w:pPr>
              <w:pStyle w:val="Contenudetableau"/>
            </w:pPr>
            <w:r>
              <w:t>Coût d’une publicité Instagram</w:t>
            </w:r>
          </w:p>
          <w:p w14:paraId="2F623DA3" w14:textId="77777777" w:rsidR="007C2A1B" w:rsidRDefault="007C2A1B" w:rsidP="00296A6B">
            <w:pPr>
              <w:pStyle w:val="Contenudetableau"/>
              <w:spacing w:after="0" w:line="240" w:lineRule="auto"/>
              <w:rPr>
                <w:b/>
                <w:bCs/>
              </w:rPr>
            </w:pPr>
            <w:r>
              <w:rPr>
                <w:b/>
                <w:bCs/>
              </w:rPr>
              <w:t>Total du coût fixe</w:t>
            </w:r>
          </w:p>
        </w:tc>
        <w:tc>
          <w:tcPr>
            <w:tcW w:w="1440" w:type="dxa"/>
            <w:tcBorders>
              <w:left w:val="single" w:sz="4" w:space="0" w:color="000000"/>
              <w:bottom w:val="single" w:sz="4" w:space="0" w:color="000000"/>
              <w:right w:val="single" w:sz="4" w:space="0" w:color="000000"/>
            </w:tcBorders>
          </w:tcPr>
          <w:p w14:paraId="66E3669C" w14:textId="6C0CEFBB" w:rsidR="007C2A1B" w:rsidRDefault="007C2A1B" w:rsidP="00E96574">
            <w:pPr>
              <w:pStyle w:val="Contenudetableau"/>
              <w:jc w:val="center"/>
            </w:pPr>
            <w:r>
              <w:t>150</w:t>
            </w:r>
            <w:r w:rsidR="00C04E86">
              <w:t xml:space="preserve"> </w:t>
            </w:r>
            <w:r>
              <w:t>€</w:t>
            </w:r>
          </w:p>
          <w:p w14:paraId="3CE46B0E" w14:textId="4755D371" w:rsidR="007C2A1B" w:rsidRDefault="007C2A1B" w:rsidP="00296A6B">
            <w:pPr>
              <w:pStyle w:val="Contenudetableau"/>
              <w:spacing w:after="0" w:line="240" w:lineRule="auto"/>
              <w:jc w:val="center"/>
              <w:rPr>
                <w:b/>
                <w:bCs/>
              </w:rPr>
            </w:pPr>
            <w:r>
              <w:rPr>
                <w:b/>
                <w:bCs/>
              </w:rPr>
              <w:t>150</w:t>
            </w:r>
            <w:r w:rsidR="00C04E86">
              <w:rPr>
                <w:b/>
                <w:bCs/>
              </w:rPr>
              <w:t xml:space="preserve"> </w:t>
            </w:r>
            <w:r>
              <w:rPr>
                <w:b/>
                <w:bCs/>
              </w:rPr>
              <w:t>€</w:t>
            </w:r>
          </w:p>
        </w:tc>
      </w:tr>
      <w:tr w:rsidR="007C2A1B" w14:paraId="361142E8" w14:textId="77777777" w:rsidTr="00E96574">
        <w:tc>
          <w:tcPr>
            <w:tcW w:w="2160" w:type="dxa"/>
            <w:tcBorders>
              <w:left w:val="single" w:sz="4" w:space="0" w:color="000000"/>
              <w:bottom w:val="single" w:sz="4" w:space="0" w:color="000000"/>
            </w:tcBorders>
          </w:tcPr>
          <w:p w14:paraId="6C23E253" w14:textId="47946C1B" w:rsidR="007C2A1B" w:rsidRDefault="007C2A1B" w:rsidP="00296A6B">
            <w:pPr>
              <w:pStyle w:val="Contenudetableau"/>
              <w:spacing w:after="0" w:line="240" w:lineRule="auto"/>
            </w:pPr>
            <w:r>
              <w:t>Calcul du taux de marge sur coût variable</w:t>
            </w:r>
            <w:r w:rsidR="007A2C8D">
              <w:t xml:space="preserve"> </w:t>
            </w:r>
          </w:p>
        </w:tc>
        <w:tc>
          <w:tcPr>
            <w:tcW w:w="4248" w:type="dxa"/>
            <w:tcBorders>
              <w:left w:val="single" w:sz="4" w:space="0" w:color="000000"/>
              <w:bottom w:val="single" w:sz="4" w:space="0" w:color="000000"/>
            </w:tcBorders>
          </w:tcPr>
          <w:p w14:paraId="7876A401" w14:textId="1C5ED60A" w:rsidR="00C04E86" w:rsidRDefault="00C04E86" w:rsidP="00296A6B">
            <w:pPr>
              <w:pStyle w:val="Contenudetableau"/>
              <w:spacing w:after="0" w:line="240" w:lineRule="auto"/>
            </w:pPr>
            <w:r>
              <w:t xml:space="preserve">Prix </w:t>
            </w:r>
            <w:r w:rsidR="00792BF6">
              <w:t xml:space="preserve">de vente </w:t>
            </w:r>
            <w:r>
              <w:t>= 7.90</w:t>
            </w:r>
            <w:r w:rsidR="00792BF6">
              <w:t xml:space="preserve"> €</w:t>
            </w:r>
          </w:p>
          <w:p w14:paraId="39640BD4" w14:textId="7D45F0A8" w:rsidR="007C2A1B" w:rsidRDefault="007C2A1B" w:rsidP="00296A6B">
            <w:pPr>
              <w:pStyle w:val="Contenudetableau"/>
              <w:spacing w:after="0" w:line="240" w:lineRule="auto"/>
            </w:pPr>
            <w:r>
              <w:t>(</w:t>
            </w:r>
            <w:r w:rsidR="00792BF6">
              <w:t xml:space="preserve">7.90 </w:t>
            </w:r>
            <w:r>
              <w:t>€ - 4,53</w:t>
            </w:r>
            <w:r w:rsidR="00792BF6">
              <w:t xml:space="preserve"> </w:t>
            </w:r>
            <w:r>
              <w:t xml:space="preserve">€) / </w:t>
            </w:r>
            <w:r w:rsidR="00792BF6">
              <w:t xml:space="preserve">7.90 </w:t>
            </w:r>
            <w:r>
              <w:t>€</w:t>
            </w:r>
          </w:p>
        </w:tc>
        <w:tc>
          <w:tcPr>
            <w:tcW w:w="1440" w:type="dxa"/>
            <w:tcBorders>
              <w:left w:val="single" w:sz="4" w:space="0" w:color="000000"/>
              <w:bottom w:val="single" w:sz="4" w:space="0" w:color="000000"/>
              <w:right w:val="single" w:sz="4" w:space="0" w:color="000000"/>
            </w:tcBorders>
          </w:tcPr>
          <w:p w14:paraId="4E26A605" w14:textId="77777777" w:rsidR="007C2A1B" w:rsidRDefault="007C2A1B" w:rsidP="00296A6B">
            <w:pPr>
              <w:pStyle w:val="Contenudetableau"/>
              <w:spacing w:after="0" w:line="240" w:lineRule="auto"/>
              <w:jc w:val="center"/>
              <w:rPr>
                <w:b/>
                <w:bCs/>
                <w:sz w:val="12"/>
                <w:szCs w:val="12"/>
              </w:rPr>
            </w:pPr>
          </w:p>
          <w:p w14:paraId="3BBBFE22" w14:textId="71928485" w:rsidR="007C2A1B" w:rsidRDefault="00792BF6" w:rsidP="00296A6B">
            <w:pPr>
              <w:pStyle w:val="Contenudetableau"/>
              <w:spacing w:after="0" w:line="240" w:lineRule="auto"/>
              <w:jc w:val="center"/>
              <w:rPr>
                <w:b/>
                <w:bCs/>
              </w:rPr>
            </w:pPr>
            <w:r>
              <w:rPr>
                <w:b/>
                <w:bCs/>
              </w:rPr>
              <w:t>42,66</w:t>
            </w:r>
            <w:r w:rsidR="007C2A1B">
              <w:rPr>
                <w:b/>
                <w:bCs/>
              </w:rPr>
              <w:t> %</w:t>
            </w:r>
          </w:p>
        </w:tc>
      </w:tr>
      <w:tr w:rsidR="007C2A1B" w14:paraId="5D7C1502" w14:textId="77777777" w:rsidTr="00E96574">
        <w:tc>
          <w:tcPr>
            <w:tcW w:w="2160" w:type="dxa"/>
            <w:tcBorders>
              <w:left w:val="single" w:sz="4" w:space="0" w:color="000000"/>
              <w:bottom w:val="single" w:sz="4" w:space="0" w:color="000000"/>
            </w:tcBorders>
          </w:tcPr>
          <w:p w14:paraId="4F408EFA" w14:textId="24042745" w:rsidR="007C2A1B" w:rsidRDefault="007C2A1B" w:rsidP="00312A54">
            <w:pPr>
              <w:pStyle w:val="Contenudetableau"/>
              <w:spacing w:after="0" w:line="240" w:lineRule="auto"/>
            </w:pPr>
            <w:r>
              <w:t>Calcul du seuil de rentabilité</w:t>
            </w:r>
            <w:r w:rsidR="007A2C8D">
              <w:t xml:space="preserve"> </w:t>
            </w:r>
          </w:p>
        </w:tc>
        <w:tc>
          <w:tcPr>
            <w:tcW w:w="4248" w:type="dxa"/>
            <w:tcBorders>
              <w:left w:val="single" w:sz="4" w:space="0" w:color="000000"/>
              <w:bottom w:val="single" w:sz="4" w:space="0" w:color="000000"/>
            </w:tcBorders>
          </w:tcPr>
          <w:p w14:paraId="7AB9FEB5" w14:textId="51658C02" w:rsidR="007C2A1B" w:rsidRDefault="007C2A1B" w:rsidP="00312A54">
            <w:pPr>
              <w:pStyle w:val="Contenudetableau"/>
              <w:spacing w:after="0" w:line="240" w:lineRule="auto"/>
            </w:pPr>
            <w:r>
              <w:rPr>
                <w:b/>
                <w:bCs/>
              </w:rPr>
              <w:t>SR en valeur</w:t>
            </w:r>
            <w:r>
              <w:t xml:space="preserve"> : 150€ / </w:t>
            </w:r>
            <w:r w:rsidR="00792BF6">
              <w:t>42,66</w:t>
            </w:r>
            <w:r>
              <w:t> %</w:t>
            </w:r>
            <w:r w:rsidR="007A2C8D">
              <w:t xml:space="preserve"> </w:t>
            </w:r>
          </w:p>
          <w:p w14:paraId="4C6D698D" w14:textId="6F8470AB" w:rsidR="007C2A1B" w:rsidRDefault="007C2A1B" w:rsidP="00312A54">
            <w:pPr>
              <w:pStyle w:val="Contenudetableau"/>
              <w:spacing w:after="0" w:line="240" w:lineRule="auto"/>
            </w:pPr>
            <w:r>
              <w:rPr>
                <w:b/>
                <w:bCs/>
              </w:rPr>
              <w:t>SR en volume</w:t>
            </w:r>
            <w:r>
              <w:t xml:space="preserve"> : </w:t>
            </w:r>
            <w:r w:rsidR="00792BF6">
              <w:t>351,61</w:t>
            </w:r>
            <w:r>
              <w:t xml:space="preserve"> / </w:t>
            </w:r>
            <w:r w:rsidR="00000214" w:rsidRPr="007A2C8D">
              <w:t>7.90</w:t>
            </w:r>
            <w:r w:rsidR="00C04E86" w:rsidRPr="007A2C8D">
              <w:t xml:space="preserve"> </w:t>
            </w:r>
            <w:r w:rsidRPr="007A2C8D">
              <w:t>€</w:t>
            </w:r>
            <w:r w:rsidR="0013159D">
              <w:t xml:space="preserve"> </w:t>
            </w:r>
          </w:p>
        </w:tc>
        <w:tc>
          <w:tcPr>
            <w:tcW w:w="1440" w:type="dxa"/>
            <w:tcBorders>
              <w:left w:val="single" w:sz="4" w:space="0" w:color="000000"/>
              <w:bottom w:val="single" w:sz="4" w:space="0" w:color="000000"/>
              <w:right w:val="single" w:sz="4" w:space="0" w:color="000000"/>
            </w:tcBorders>
          </w:tcPr>
          <w:p w14:paraId="1C77338C" w14:textId="05DCDD21" w:rsidR="007C2A1B" w:rsidRDefault="00792BF6" w:rsidP="00312A54">
            <w:pPr>
              <w:pStyle w:val="Contenudetableau"/>
              <w:spacing w:after="0" w:line="240" w:lineRule="auto"/>
              <w:jc w:val="center"/>
              <w:rPr>
                <w:b/>
                <w:bCs/>
              </w:rPr>
            </w:pPr>
            <w:r>
              <w:rPr>
                <w:b/>
                <w:bCs/>
              </w:rPr>
              <w:t>351,61</w:t>
            </w:r>
            <w:r w:rsidR="00C04E86">
              <w:rPr>
                <w:b/>
                <w:bCs/>
              </w:rPr>
              <w:t xml:space="preserve"> </w:t>
            </w:r>
            <w:r w:rsidR="007C2A1B">
              <w:rPr>
                <w:b/>
                <w:bCs/>
              </w:rPr>
              <w:t>€</w:t>
            </w:r>
          </w:p>
          <w:p w14:paraId="240135DD" w14:textId="4413C619" w:rsidR="007C2A1B" w:rsidRDefault="00792BF6" w:rsidP="00312A54">
            <w:pPr>
              <w:pStyle w:val="Contenudetableau"/>
              <w:spacing w:after="0" w:line="240" w:lineRule="auto"/>
              <w:jc w:val="center"/>
              <w:rPr>
                <w:b/>
                <w:bCs/>
              </w:rPr>
            </w:pPr>
            <w:r>
              <w:rPr>
                <w:b/>
                <w:bCs/>
              </w:rPr>
              <w:t>4</w:t>
            </w:r>
            <w:r w:rsidR="007A2C8D">
              <w:rPr>
                <w:b/>
                <w:bCs/>
              </w:rPr>
              <w:t>4,</w:t>
            </w:r>
            <w:r>
              <w:rPr>
                <w:b/>
                <w:bCs/>
              </w:rPr>
              <w:t>5</w:t>
            </w:r>
            <w:r w:rsidR="007C2A1B">
              <w:rPr>
                <w:b/>
                <w:bCs/>
              </w:rPr>
              <w:t xml:space="preserve"> savons</w:t>
            </w:r>
            <w:r w:rsidR="007A2C8D">
              <w:rPr>
                <w:b/>
                <w:bCs/>
              </w:rPr>
              <w:t xml:space="preserve"> soit 45 savons</w:t>
            </w:r>
          </w:p>
        </w:tc>
      </w:tr>
    </w:tbl>
    <w:p w14:paraId="7EF5DE16" w14:textId="4CA07DDD" w:rsidR="00184D28" w:rsidRPr="00184D28" w:rsidRDefault="00184D28" w:rsidP="00184D28">
      <w:pPr>
        <w:jc w:val="both"/>
      </w:pPr>
      <w:r w:rsidRPr="00184D28">
        <w:t>Autre méthode :</w:t>
      </w:r>
      <w:r>
        <w:t xml:space="preserve"> Marge sur coût variable 7,90-4,53 = 3,37 Nombre de savons à vendre 150/3,37=44,5</w:t>
      </w:r>
      <w:r w:rsidR="0025214A">
        <w:t xml:space="preserve"> soit 45 savons.</w:t>
      </w:r>
    </w:p>
    <w:p w14:paraId="10D6A7B4" w14:textId="78701581" w:rsidR="007C2A1B" w:rsidRDefault="007C2A1B" w:rsidP="00C04E86">
      <w:pPr>
        <w:jc w:val="both"/>
      </w:pPr>
      <w:r w:rsidRPr="0030057B">
        <w:rPr>
          <w:b/>
          <w:bCs/>
        </w:rPr>
        <w:t>Conclusion</w:t>
      </w:r>
      <w:r>
        <w:t xml:space="preserve"> : Le coût mensuel de publicité sur Instagram étant de 150</w:t>
      </w:r>
      <w:r w:rsidR="00C04E86">
        <w:t xml:space="preserve"> </w:t>
      </w:r>
      <w:r>
        <w:t xml:space="preserve">€, ECOLO’BULLES a besoin de vendre </w:t>
      </w:r>
      <w:r w:rsidR="00792BF6">
        <w:t>45</w:t>
      </w:r>
      <w:r>
        <w:t xml:space="preserve"> savons minimum soit </w:t>
      </w:r>
      <w:r w:rsidR="00000214" w:rsidRPr="007A2C8D">
        <w:t>355,5</w:t>
      </w:r>
      <w:r w:rsidRPr="007A2C8D">
        <w:t>€</w:t>
      </w:r>
      <w:r>
        <w:t xml:space="preserve"> </w:t>
      </w:r>
      <w:r w:rsidR="0030057B">
        <w:t xml:space="preserve">(45*7,90) </w:t>
      </w:r>
      <w:r>
        <w:t>de chiffre d’affaires pour rentabiliser l’ouverture d’une boutique sur ce réseau social.</w:t>
      </w:r>
    </w:p>
    <w:p w14:paraId="5F96F617" w14:textId="4F530207" w:rsidR="004E286E" w:rsidRDefault="004E286E" w:rsidP="00184D28">
      <w:pPr>
        <w:ind w:left="705" w:hanging="705"/>
        <w:jc w:val="both"/>
        <w:rPr>
          <w:rFonts w:ascii="Arial" w:hAnsi="Arial" w:cs="Arial"/>
          <w:b/>
          <w:bCs/>
          <w:color w:val="FF0000"/>
        </w:rPr>
      </w:pPr>
      <w:r w:rsidRPr="007B7404">
        <w:rPr>
          <w:rFonts w:ascii="Arial" w:hAnsi="Arial" w:cs="Arial"/>
          <w:b/>
          <w:bCs/>
        </w:rPr>
        <w:t>2.2</w:t>
      </w:r>
      <w:r w:rsidR="00184D28">
        <w:rPr>
          <w:rFonts w:ascii="Arial" w:hAnsi="Arial" w:cs="Arial"/>
          <w:b/>
          <w:bCs/>
        </w:rPr>
        <w:tab/>
      </w:r>
      <w:r w:rsidRPr="007B7404">
        <w:rPr>
          <w:rFonts w:ascii="Arial" w:hAnsi="Arial" w:cs="Arial"/>
          <w:b/>
          <w:bCs/>
        </w:rPr>
        <w:t xml:space="preserve">Présenter les avantages et les inconvénients d’une boutique Instagram par rapport au site </w:t>
      </w:r>
      <w:r w:rsidRPr="007B7404">
        <w:rPr>
          <w:rFonts w:ascii="Arial" w:hAnsi="Arial" w:cs="Arial"/>
          <w:b/>
          <w:bCs/>
          <w:i/>
          <w:iCs/>
        </w:rPr>
        <w:t>web</w:t>
      </w:r>
      <w:r w:rsidRPr="007B7404">
        <w:rPr>
          <w:rFonts w:ascii="Arial" w:hAnsi="Arial" w:cs="Arial"/>
          <w:b/>
          <w:bCs/>
        </w:rPr>
        <w:t xml:space="preserve"> actuel.</w:t>
      </w:r>
      <w:r w:rsidR="007A12D5">
        <w:rPr>
          <w:rFonts w:ascii="Arial" w:hAnsi="Arial" w:cs="Arial"/>
          <w:b/>
          <w:bCs/>
        </w:rPr>
        <w:t xml:space="preserve"> </w:t>
      </w:r>
    </w:p>
    <w:tbl>
      <w:tblPr>
        <w:tblStyle w:val="Grilledutableau"/>
        <w:tblW w:w="0" w:type="auto"/>
        <w:tblLook w:val="04A0" w:firstRow="1" w:lastRow="0" w:firstColumn="1" w:lastColumn="0" w:noHBand="0" w:noVBand="1"/>
      </w:tblPr>
      <w:tblGrid>
        <w:gridCol w:w="4531"/>
        <w:gridCol w:w="4531"/>
      </w:tblGrid>
      <w:tr w:rsidR="004E286E" w14:paraId="49435494" w14:textId="77777777" w:rsidTr="00393042">
        <w:trPr>
          <w:trHeight w:val="265"/>
        </w:trPr>
        <w:tc>
          <w:tcPr>
            <w:tcW w:w="4531" w:type="dxa"/>
          </w:tcPr>
          <w:p w14:paraId="3F68E7EF" w14:textId="3E81B643" w:rsidR="004E286E" w:rsidRPr="008D4D75" w:rsidRDefault="004E286E" w:rsidP="008D4D75">
            <w:pPr>
              <w:jc w:val="center"/>
              <w:rPr>
                <w:b/>
                <w:bCs/>
              </w:rPr>
            </w:pPr>
            <w:r w:rsidRPr="008D4D75">
              <w:rPr>
                <w:b/>
                <w:bCs/>
              </w:rPr>
              <w:t>Avantages</w:t>
            </w:r>
            <w:r w:rsidR="00393042">
              <w:rPr>
                <w:b/>
                <w:bCs/>
              </w:rPr>
              <w:t xml:space="preserve"> </w:t>
            </w:r>
          </w:p>
        </w:tc>
        <w:tc>
          <w:tcPr>
            <w:tcW w:w="4531" w:type="dxa"/>
          </w:tcPr>
          <w:p w14:paraId="369690F2" w14:textId="1139FB83" w:rsidR="004E286E" w:rsidRPr="008D4D75" w:rsidRDefault="004E286E" w:rsidP="008D4D75">
            <w:pPr>
              <w:jc w:val="center"/>
              <w:rPr>
                <w:b/>
                <w:bCs/>
              </w:rPr>
            </w:pPr>
            <w:r w:rsidRPr="008D4D75">
              <w:rPr>
                <w:b/>
                <w:bCs/>
              </w:rPr>
              <w:t>Inconvénients</w:t>
            </w:r>
            <w:r w:rsidR="00393042">
              <w:rPr>
                <w:b/>
                <w:bCs/>
              </w:rPr>
              <w:t xml:space="preserve"> </w:t>
            </w:r>
          </w:p>
        </w:tc>
      </w:tr>
      <w:tr w:rsidR="004E286E" w14:paraId="2026E43E" w14:textId="77777777" w:rsidTr="00393042">
        <w:tc>
          <w:tcPr>
            <w:tcW w:w="4531" w:type="dxa"/>
          </w:tcPr>
          <w:p w14:paraId="5EE384A9" w14:textId="729B76DC" w:rsidR="00A254E1" w:rsidRDefault="00A254E1" w:rsidP="00A254E1">
            <w:pPr>
              <w:pStyle w:val="Paragraphedeliste"/>
              <w:numPr>
                <w:ilvl w:val="0"/>
                <w:numId w:val="16"/>
              </w:numPr>
              <w:ind w:left="284" w:hanging="284"/>
              <w:jc w:val="both"/>
            </w:pPr>
            <w:r>
              <w:t xml:space="preserve">Augmentation de la visibilité : Une bonne stratégie de contenu peut aider à toucher un large public sans coût publicitaire important. </w:t>
            </w:r>
          </w:p>
          <w:p w14:paraId="23007A37" w14:textId="0DBFF446" w:rsidR="00A254E1" w:rsidRDefault="00A254E1" w:rsidP="00A254E1">
            <w:pPr>
              <w:pStyle w:val="Paragraphedeliste"/>
              <w:numPr>
                <w:ilvl w:val="0"/>
                <w:numId w:val="16"/>
              </w:numPr>
              <w:ind w:left="284" w:hanging="284"/>
              <w:jc w:val="both"/>
            </w:pPr>
            <w:r>
              <w:t>Audience qualifiée : Pauline sait que sa cible est largement présente sur Instagram.</w:t>
            </w:r>
          </w:p>
          <w:p w14:paraId="00F2F50F" w14:textId="7CAE42A3" w:rsidR="004E286E" w:rsidRDefault="00A254E1" w:rsidP="003E48D6">
            <w:pPr>
              <w:pStyle w:val="Paragraphedeliste"/>
              <w:numPr>
                <w:ilvl w:val="0"/>
                <w:numId w:val="16"/>
              </w:numPr>
              <w:ind w:left="284" w:hanging="284"/>
              <w:jc w:val="both"/>
            </w:pPr>
            <w:r>
              <w:t xml:space="preserve"> </w:t>
            </w:r>
            <w:r w:rsidR="009B5C7E">
              <w:t xml:space="preserve">Possibilité d’interagir directement avec les clients </w:t>
            </w:r>
            <w:r>
              <w:t>(commentaires</w:t>
            </w:r>
            <w:r w:rsidR="009B5C7E">
              <w:t>, messages directs ou stories</w:t>
            </w:r>
            <w:r>
              <w:t>) et de taguer les produits dans les publications</w:t>
            </w:r>
            <w:r w:rsidR="009B5C7E">
              <w:t xml:space="preserve">. </w:t>
            </w:r>
          </w:p>
          <w:p w14:paraId="2C91C514" w14:textId="186EAE0F" w:rsidR="009B5C7E" w:rsidRDefault="009B5C7E" w:rsidP="003E48D6">
            <w:pPr>
              <w:pStyle w:val="Paragraphedeliste"/>
              <w:numPr>
                <w:ilvl w:val="0"/>
                <w:numId w:val="16"/>
              </w:numPr>
              <w:ind w:left="284" w:hanging="284"/>
              <w:jc w:val="both"/>
            </w:pPr>
            <w:r>
              <w:t>Pas besoin de dépenser sur l’hébergement, le design du site, la mise à jou</w:t>
            </w:r>
            <w:r w:rsidR="00A254E1">
              <w:t xml:space="preserve">r tout en permettant une expérience d’achat fluide. </w:t>
            </w:r>
          </w:p>
          <w:p w14:paraId="75D61059" w14:textId="77777777" w:rsidR="003E48D6" w:rsidRDefault="003E48D6" w:rsidP="00E96A1F">
            <w:pPr>
              <w:pStyle w:val="Paragraphedeliste"/>
              <w:numPr>
                <w:ilvl w:val="0"/>
                <w:numId w:val="16"/>
              </w:numPr>
              <w:ind w:left="284" w:hanging="284"/>
              <w:jc w:val="both"/>
            </w:pPr>
            <w:r>
              <w:t xml:space="preserve">Instagram </w:t>
            </w:r>
            <w:r w:rsidR="00E96A1F">
              <w:t xml:space="preserve">peut accompagner Pauline et l’aider à </w:t>
            </w:r>
            <w:r>
              <w:t>g</w:t>
            </w:r>
            <w:r w:rsidR="00E96A1F">
              <w:t>é</w:t>
            </w:r>
            <w:r>
              <w:t>re</w:t>
            </w:r>
            <w:r w:rsidR="00E96A1F">
              <w:t>r</w:t>
            </w:r>
            <w:r>
              <w:t xml:space="preserve"> la sécurisation de la boutique</w:t>
            </w:r>
            <w:r w:rsidR="00A254E1">
              <w:t xml:space="preserve"> </w:t>
            </w:r>
            <w:r w:rsidR="00A254E1">
              <w:lastRenderedPageBreak/>
              <w:t xml:space="preserve">ainsi qu’à analyser et améliorer ses performances. </w:t>
            </w:r>
          </w:p>
          <w:p w14:paraId="3710823D" w14:textId="3A742C52" w:rsidR="00BB18D3" w:rsidRDefault="00BB18D3" w:rsidP="00E96A1F">
            <w:pPr>
              <w:pStyle w:val="Paragraphedeliste"/>
              <w:numPr>
                <w:ilvl w:val="0"/>
                <w:numId w:val="16"/>
              </w:numPr>
              <w:ind w:left="284" w:hanging="284"/>
              <w:jc w:val="both"/>
            </w:pPr>
            <w:r>
              <w:t>Des coûts fixes moins élevés (150 € pour la publicité contre 240 € pour l’hébergement et la maintenance du site)</w:t>
            </w:r>
          </w:p>
        </w:tc>
        <w:tc>
          <w:tcPr>
            <w:tcW w:w="4531" w:type="dxa"/>
          </w:tcPr>
          <w:p w14:paraId="0AA222C1" w14:textId="3DFFE3F9" w:rsidR="004E286E" w:rsidRDefault="003E48D6" w:rsidP="003E48D6">
            <w:pPr>
              <w:pStyle w:val="Paragraphedeliste"/>
              <w:numPr>
                <w:ilvl w:val="0"/>
                <w:numId w:val="16"/>
              </w:numPr>
              <w:ind w:left="214" w:hanging="214"/>
              <w:jc w:val="both"/>
            </w:pPr>
            <w:r>
              <w:lastRenderedPageBreak/>
              <w:t>Moins de liberté dans la personnalisation de l’expérience utilisateur.</w:t>
            </w:r>
          </w:p>
          <w:p w14:paraId="4223D1D9" w14:textId="645754E5" w:rsidR="003E48D6" w:rsidRDefault="003E48D6" w:rsidP="003E48D6">
            <w:pPr>
              <w:pStyle w:val="Paragraphedeliste"/>
              <w:numPr>
                <w:ilvl w:val="0"/>
                <w:numId w:val="16"/>
              </w:numPr>
              <w:ind w:left="214" w:hanging="214"/>
              <w:jc w:val="both"/>
            </w:pPr>
            <w:r>
              <w:t xml:space="preserve">Absence de contrôle total : la boutique est soumise aux règles et politiques d’Instagram, avec des risques de suspension du compte. </w:t>
            </w:r>
          </w:p>
          <w:p w14:paraId="6D3A50CE" w14:textId="2EEE034A" w:rsidR="003E48D6" w:rsidRDefault="003E48D6" w:rsidP="003E48D6">
            <w:pPr>
              <w:pStyle w:val="Paragraphedeliste"/>
              <w:numPr>
                <w:ilvl w:val="0"/>
                <w:numId w:val="16"/>
              </w:numPr>
              <w:ind w:left="214" w:hanging="214"/>
              <w:jc w:val="both"/>
            </w:pPr>
            <w:r>
              <w:t>Le processus d’achat peut être moins intuitif.</w:t>
            </w:r>
          </w:p>
          <w:p w14:paraId="33F7BF29" w14:textId="77777777" w:rsidR="003E48D6" w:rsidRDefault="003E48D6" w:rsidP="003E48D6">
            <w:pPr>
              <w:pStyle w:val="Paragraphedeliste"/>
              <w:numPr>
                <w:ilvl w:val="0"/>
                <w:numId w:val="16"/>
              </w:numPr>
              <w:ind w:left="214" w:hanging="214"/>
              <w:jc w:val="both"/>
            </w:pPr>
            <w:r>
              <w:t>Moins d’options pour le suivi et l’analyse des données.</w:t>
            </w:r>
          </w:p>
          <w:p w14:paraId="35AC6258" w14:textId="77777777" w:rsidR="003E48D6" w:rsidRDefault="003E48D6" w:rsidP="003E48D6">
            <w:pPr>
              <w:pStyle w:val="Paragraphedeliste"/>
              <w:numPr>
                <w:ilvl w:val="0"/>
                <w:numId w:val="16"/>
              </w:numPr>
              <w:ind w:left="214" w:hanging="214"/>
              <w:jc w:val="both"/>
            </w:pPr>
            <w:r>
              <w:t>Ne touche que la cible des abonnés à Instagram.</w:t>
            </w:r>
          </w:p>
          <w:p w14:paraId="0F613B26" w14:textId="4F42B7DA" w:rsidR="00BB18D3" w:rsidRDefault="00BB18D3" w:rsidP="003E48D6">
            <w:pPr>
              <w:pStyle w:val="Paragraphedeliste"/>
              <w:numPr>
                <w:ilvl w:val="0"/>
                <w:numId w:val="16"/>
              </w:numPr>
              <w:ind w:left="214" w:hanging="214"/>
              <w:jc w:val="both"/>
            </w:pPr>
            <w:r>
              <w:t>Coût</w:t>
            </w:r>
            <w:r w:rsidR="0044555B">
              <w:t>s</w:t>
            </w:r>
            <w:r>
              <w:t xml:space="preserve"> à prévoir</w:t>
            </w:r>
            <w:r w:rsidR="0044555B">
              <w:t> :</w:t>
            </w:r>
            <w:r>
              <w:t xml:space="preserve"> 150</w:t>
            </w:r>
            <w:r w:rsidR="0044555B">
              <w:t xml:space="preserve"> € coût fixe mensuel de publicité et</w:t>
            </w:r>
            <w:r>
              <w:t xml:space="preserve"> 2,9 % de commissions sur les ventes. </w:t>
            </w:r>
          </w:p>
        </w:tc>
      </w:tr>
    </w:tbl>
    <w:p w14:paraId="003EF3B2" w14:textId="77777777" w:rsidR="004E286E" w:rsidRPr="007B7404" w:rsidRDefault="004E286E" w:rsidP="00C04E86">
      <w:pPr>
        <w:jc w:val="both"/>
        <w:rPr>
          <w:sz w:val="12"/>
          <w:szCs w:val="12"/>
        </w:rPr>
      </w:pPr>
    </w:p>
    <w:p w14:paraId="63A4863F" w14:textId="77777777" w:rsidR="008B1E60" w:rsidRPr="008B1E60" w:rsidRDefault="004E286E" w:rsidP="008B1E60">
      <w:pPr>
        <w:pStyle w:val="Paragraphedeliste"/>
        <w:numPr>
          <w:ilvl w:val="1"/>
          <w:numId w:val="21"/>
        </w:numPr>
        <w:spacing w:after="160" w:line="278" w:lineRule="auto"/>
        <w:rPr>
          <w:b/>
          <w:bCs/>
        </w:rPr>
      </w:pPr>
      <w:bookmarkStart w:id="3" w:name="_Hlk211347781"/>
      <w:r w:rsidRPr="008B1E60">
        <w:rPr>
          <w:rFonts w:ascii="Arial" w:hAnsi="Arial" w:cs="Arial"/>
          <w:b/>
          <w:bCs/>
        </w:rPr>
        <w:t>Lister les obligations légales liées à l’ouverture d</w:t>
      </w:r>
      <w:r w:rsidR="008D4D75" w:rsidRPr="008B1E60">
        <w:rPr>
          <w:rFonts w:ascii="Arial" w:hAnsi="Arial" w:cs="Arial"/>
          <w:b/>
          <w:bCs/>
        </w:rPr>
        <w:t>e la</w:t>
      </w:r>
      <w:r w:rsidRPr="008B1E60">
        <w:rPr>
          <w:rFonts w:ascii="Arial" w:hAnsi="Arial" w:cs="Arial"/>
          <w:b/>
          <w:bCs/>
        </w:rPr>
        <w:t xml:space="preserve"> boutique Instagram</w:t>
      </w:r>
      <w:r w:rsidR="00296A6B" w:rsidRPr="008B1E60">
        <w:rPr>
          <w:rFonts w:ascii="Arial" w:hAnsi="Arial" w:cs="Arial"/>
          <w:b/>
          <w:bCs/>
        </w:rPr>
        <w:t xml:space="preserve"> ou d’un site marchand. </w:t>
      </w:r>
      <w:bookmarkEnd w:id="3"/>
    </w:p>
    <w:p w14:paraId="4DC5BC9B" w14:textId="1CD2F242" w:rsidR="004E286E" w:rsidRPr="004E286E" w:rsidRDefault="004E286E" w:rsidP="008B1E60">
      <w:pPr>
        <w:pStyle w:val="Paragraphedeliste"/>
        <w:spacing w:after="160" w:line="278" w:lineRule="auto"/>
        <w:ind w:left="360"/>
      </w:pPr>
      <w:r w:rsidRPr="004E286E">
        <w:t>Lorsqu’une TPE/PME ouvre une boutique en ligne, elle doit respecter plusieurs obligations légales :</w:t>
      </w:r>
    </w:p>
    <w:p w14:paraId="23015A2B" w14:textId="77777777" w:rsidR="004E286E" w:rsidRPr="004E286E" w:rsidRDefault="004E286E" w:rsidP="007B7404">
      <w:pPr>
        <w:pStyle w:val="NormalWeb"/>
        <w:numPr>
          <w:ilvl w:val="0"/>
          <w:numId w:val="3"/>
        </w:numPr>
        <w:spacing w:beforeAutospacing="0" w:after="120" w:afterAutospacing="0"/>
        <w:rPr>
          <w:rFonts w:ascii="Calibri" w:hAnsi="Calibri"/>
          <w:sz w:val="22"/>
          <w:szCs w:val="22"/>
        </w:rPr>
      </w:pPr>
      <w:r w:rsidRPr="004E286E">
        <w:rPr>
          <w:rFonts w:ascii="Calibri" w:hAnsi="Calibri"/>
          <w:sz w:val="22"/>
          <w:szCs w:val="22"/>
        </w:rPr>
        <w:t>Respecter les règles d’information précontractuelle (mentions légales, conditions générales de vente, prix TTC).</w:t>
      </w:r>
    </w:p>
    <w:p w14:paraId="05ECE0D7" w14:textId="77777777" w:rsidR="004E286E" w:rsidRPr="004E286E" w:rsidRDefault="004E286E" w:rsidP="007B7404">
      <w:pPr>
        <w:pStyle w:val="NormalWeb"/>
        <w:numPr>
          <w:ilvl w:val="0"/>
          <w:numId w:val="3"/>
        </w:numPr>
        <w:spacing w:beforeAutospacing="0" w:after="120" w:afterAutospacing="0"/>
        <w:rPr>
          <w:rFonts w:ascii="Calibri" w:hAnsi="Calibri"/>
          <w:sz w:val="22"/>
          <w:szCs w:val="22"/>
        </w:rPr>
      </w:pPr>
      <w:r w:rsidRPr="004E286E">
        <w:rPr>
          <w:rFonts w:ascii="Calibri" w:hAnsi="Calibri"/>
          <w:sz w:val="22"/>
          <w:szCs w:val="22"/>
        </w:rPr>
        <w:t>Garantir le droit de rétractation de 14 jours pour les consommateurs.</w:t>
      </w:r>
    </w:p>
    <w:p w14:paraId="6B7A5AF0" w14:textId="77777777" w:rsidR="004E286E" w:rsidRPr="004E286E" w:rsidRDefault="004E286E" w:rsidP="007B7404">
      <w:pPr>
        <w:pStyle w:val="NormalWeb"/>
        <w:numPr>
          <w:ilvl w:val="0"/>
          <w:numId w:val="3"/>
        </w:numPr>
        <w:spacing w:beforeAutospacing="0" w:after="120" w:afterAutospacing="0"/>
        <w:rPr>
          <w:rFonts w:ascii="Calibri" w:hAnsi="Calibri"/>
          <w:sz w:val="22"/>
          <w:szCs w:val="22"/>
        </w:rPr>
      </w:pPr>
      <w:r w:rsidRPr="004E286E">
        <w:rPr>
          <w:rFonts w:ascii="Calibri" w:hAnsi="Calibri"/>
          <w:sz w:val="22"/>
          <w:szCs w:val="22"/>
        </w:rPr>
        <w:t>Respecter la réglementation sur la protection des données personnelles (RGPD).</w:t>
      </w:r>
    </w:p>
    <w:p w14:paraId="4FFFAA4A" w14:textId="77777777" w:rsidR="004E286E" w:rsidRPr="004E286E" w:rsidRDefault="004E286E" w:rsidP="007B7404">
      <w:pPr>
        <w:pStyle w:val="NormalWeb"/>
        <w:numPr>
          <w:ilvl w:val="0"/>
          <w:numId w:val="3"/>
        </w:numPr>
        <w:spacing w:beforeAutospacing="0" w:after="120" w:afterAutospacing="0"/>
        <w:rPr>
          <w:rFonts w:ascii="Calibri" w:hAnsi="Calibri"/>
          <w:sz w:val="22"/>
          <w:szCs w:val="22"/>
        </w:rPr>
      </w:pPr>
      <w:r w:rsidRPr="004E286E">
        <w:rPr>
          <w:rFonts w:ascii="Calibri" w:hAnsi="Calibri"/>
          <w:sz w:val="22"/>
          <w:szCs w:val="22"/>
        </w:rPr>
        <w:t>Assurer la conformité et la sécurité des produits vendus.</w:t>
      </w:r>
    </w:p>
    <w:p w14:paraId="668B36F2" w14:textId="77777777" w:rsidR="004E286E" w:rsidRDefault="004E286E" w:rsidP="007B7404">
      <w:pPr>
        <w:pStyle w:val="NormalWeb"/>
        <w:spacing w:beforeAutospacing="0" w:after="120" w:afterAutospacing="0"/>
        <w:rPr>
          <w:rFonts w:ascii="Calibri" w:hAnsi="Calibri"/>
          <w:sz w:val="22"/>
          <w:szCs w:val="22"/>
        </w:rPr>
      </w:pPr>
      <w:r w:rsidRPr="004E286E">
        <w:rPr>
          <w:rFonts w:ascii="Calibri" w:hAnsi="Calibri"/>
          <w:sz w:val="22"/>
          <w:szCs w:val="22"/>
        </w:rPr>
        <w:t>En résumé, même sur Instagram ou Amazon, la boutique en ligne est soumise aux mêmes règles que tout commerce électronique classique.</w:t>
      </w:r>
    </w:p>
    <w:p w14:paraId="743F21C4" w14:textId="7B001002" w:rsidR="003E48D6" w:rsidRDefault="003E48D6" w:rsidP="00393042">
      <w:pPr>
        <w:pStyle w:val="NormalWeb"/>
        <w:spacing w:beforeAutospacing="0" w:after="0" w:afterAutospacing="0"/>
        <w:rPr>
          <w:rFonts w:ascii="Arial" w:hAnsi="Arial" w:cs="Arial"/>
          <w:b/>
          <w:bCs/>
          <w:color w:val="FF0000"/>
        </w:rPr>
      </w:pPr>
      <w:r w:rsidRPr="007B7404">
        <w:rPr>
          <w:rFonts w:ascii="Arial" w:hAnsi="Arial" w:cs="Arial"/>
          <w:b/>
          <w:bCs/>
          <w:sz w:val="22"/>
          <w:szCs w:val="22"/>
        </w:rPr>
        <w:t>2.4</w:t>
      </w:r>
      <w:r w:rsidR="00184D28">
        <w:rPr>
          <w:rFonts w:ascii="Arial" w:hAnsi="Arial" w:cs="Arial"/>
          <w:b/>
          <w:bCs/>
          <w:sz w:val="22"/>
          <w:szCs w:val="22"/>
        </w:rPr>
        <w:tab/>
      </w:r>
      <w:r w:rsidRPr="007B7404">
        <w:rPr>
          <w:rFonts w:ascii="Arial" w:hAnsi="Arial" w:cs="Arial"/>
          <w:b/>
          <w:bCs/>
          <w:sz w:val="22"/>
          <w:szCs w:val="22"/>
        </w:rPr>
        <w:t xml:space="preserve">Donner un avis sur l’opportunité d’ouvrir </w:t>
      </w:r>
      <w:r w:rsidR="008D4D75" w:rsidRPr="007B7404">
        <w:rPr>
          <w:rFonts w:ascii="Arial" w:hAnsi="Arial" w:cs="Arial"/>
          <w:b/>
          <w:bCs/>
          <w:sz w:val="22"/>
          <w:szCs w:val="22"/>
        </w:rPr>
        <w:t>la</w:t>
      </w:r>
      <w:r w:rsidRPr="007B7404">
        <w:rPr>
          <w:rFonts w:ascii="Arial" w:hAnsi="Arial" w:cs="Arial"/>
          <w:b/>
          <w:bCs/>
          <w:sz w:val="22"/>
          <w:szCs w:val="22"/>
        </w:rPr>
        <w:t xml:space="preserve"> boutique Instagram.</w:t>
      </w:r>
      <w:r w:rsidR="007A12D5">
        <w:rPr>
          <w:rFonts w:ascii="Arial" w:hAnsi="Arial" w:cs="Arial"/>
          <w:b/>
          <w:bCs/>
          <w:sz w:val="22"/>
          <w:szCs w:val="22"/>
        </w:rPr>
        <w:t xml:space="preserve"> </w:t>
      </w:r>
    </w:p>
    <w:p w14:paraId="7EB06AA5" w14:textId="22EC7DD7" w:rsidR="003E48D6" w:rsidRPr="003E48D6" w:rsidRDefault="003E48D6" w:rsidP="003E48D6">
      <w:pPr>
        <w:pStyle w:val="NormalWeb"/>
        <w:numPr>
          <w:ilvl w:val="0"/>
          <w:numId w:val="3"/>
        </w:numPr>
        <w:spacing w:before="280" w:after="0"/>
        <w:rPr>
          <w:rFonts w:ascii="Calibri" w:hAnsi="Calibri"/>
          <w:sz w:val="22"/>
          <w:szCs w:val="22"/>
        </w:rPr>
      </w:pPr>
      <w:r w:rsidRPr="003E48D6">
        <w:rPr>
          <w:rFonts w:ascii="Calibri" w:hAnsi="Calibri"/>
          <w:sz w:val="22"/>
          <w:szCs w:val="22"/>
        </w:rPr>
        <w:t>La cible visée par Pauline correspond tout à fait à celle d’Instagram.</w:t>
      </w:r>
    </w:p>
    <w:p w14:paraId="6E6A117C" w14:textId="5352F969" w:rsidR="003E48D6" w:rsidRPr="003E48D6" w:rsidRDefault="003E48D6" w:rsidP="003E48D6">
      <w:pPr>
        <w:pStyle w:val="NormalWeb"/>
        <w:numPr>
          <w:ilvl w:val="0"/>
          <w:numId w:val="3"/>
        </w:numPr>
        <w:spacing w:before="280" w:after="0"/>
        <w:rPr>
          <w:rFonts w:ascii="Calibri" w:hAnsi="Calibri"/>
          <w:sz w:val="22"/>
          <w:szCs w:val="22"/>
        </w:rPr>
      </w:pPr>
      <w:r w:rsidRPr="003E48D6">
        <w:rPr>
          <w:rFonts w:ascii="Calibri" w:hAnsi="Calibri"/>
          <w:sz w:val="22"/>
          <w:szCs w:val="22"/>
        </w:rPr>
        <w:t>La mise en place de la boutique Instagram est facile et très peu coûteuse ce qui minimise le risque.</w:t>
      </w:r>
    </w:p>
    <w:p w14:paraId="2A8196A1" w14:textId="0E4F6CCF" w:rsidR="003E48D6" w:rsidRDefault="003E48D6" w:rsidP="003E48D6">
      <w:pPr>
        <w:pStyle w:val="NormalWeb"/>
        <w:numPr>
          <w:ilvl w:val="0"/>
          <w:numId w:val="3"/>
        </w:numPr>
        <w:spacing w:before="280" w:after="0"/>
        <w:rPr>
          <w:rFonts w:ascii="Calibri" w:hAnsi="Calibri"/>
          <w:sz w:val="22"/>
          <w:szCs w:val="22"/>
        </w:rPr>
      </w:pPr>
      <w:r w:rsidRPr="003E48D6">
        <w:rPr>
          <w:rFonts w:ascii="Calibri" w:hAnsi="Calibri"/>
          <w:sz w:val="22"/>
          <w:szCs w:val="22"/>
        </w:rPr>
        <w:t xml:space="preserve">La vente de </w:t>
      </w:r>
      <w:r w:rsidR="00BB18D3">
        <w:rPr>
          <w:rFonts w:ascii="Calibri" w:hAnsi="Calibri"/>
          <w:sz w:val="22"/>
          <w:szCs w:val="22"/>
        </w:rPr>
        <w:t xml:space="preserve">45 </w:t>
      </w:r>
      <w:r w:rsidRPr="003E48D6">
        <w:rPr>
          <w:rFonts w:ascii="Calibri" w:hAnsi="Calibri"/>
          <w:sz w:val="22"/>
          <w:szCs w:val="22"/>
        </w:rPr>
        <w:t>savons par mois semble atteignable</w:t>
      </w:r>
      <w:r w:rsidR="00BB18D3">
        <w:rPr>
          <w:rFonts w:ascii="Calibri" w:hAnsi="Calibri"/>
          <w:sz w:val="22"/>
          <w:szCs w:val="22"/>
        </w:rPr>
        <w:t xml:space="preserve"> si l’on suit les préconisations données. </w:t>
      </w:r>
    </w:p>
    <w:p w14:paraId="5F15E646" w14:textId="380386A9" w:rsidR="003E48D6" w:rsidRDefault="003E48D6" w:rsidP="003E48D6">
      <w:pPr>
        <w:pStyle w:val="NormalWeb"/>
        <w:numPr>
          <w:ilvl w:val="0"/>
          <w:numId w:val="3"/>
        </w:numPr>
        <w:spacing w:before="280" w:after="0"/>
        <w:rPr>
          <w:rFonts w:ascii="Calibri" w:hAnsi="Calibri"/>
          <w:sz w:val="22"/>
          <w:szCs w:val="22"/>
        </w:rPr>
      </w:pPr>
      <w:r>
        <w:rPr>
          <w:rFonts w:ascii="Calibri" w:hAnsi="Calibri"/>
          <w:sz w:val="22"/>
          <w:szCs w:val="22"/>
        </w:rPr>
        <w:t xml:space="preserve">Les frais engagés (150 € / mois) peuvent être </w:t>
      </w:r>
      <w:r w:rsidR="00E96A1F">
        <w:rPr>
          <w:rFonts w:ascii="Calibri" w:hAnsi="Calibri"/>
          <w:sz w:val="22"/>
          <w:szCs w:val="22"/>
        </w:rPr>
        <w:t xml:space="preserve">ajustés en fonction des capacités financières. </w:t>
      </w:r>
    </w:p>
    <w:p w14:paraId="32097653" w14:textId="1F5D3D03" w:rsidR="00E96A1F" w:rsidRPr="003E48D6" w:rsidRDefault="00E96A1F" w:rsidP="00E96A1F">
      <w:pPr>
        <w:pStyle w:val="NormalWeb"/>
        <w:spacing w:before="280" w:after="0"/>
        <w:ind w:left="720"/>
        <w:rPr>
          <w:rFonts w:ascii="Calibri" w:hAnsi="Calibri"/>
          <w:sz w:val="22"/>
          <w:szCs w:val="22"/>
        </w:rPr>
      </w:pPr>
      <w:r>
        <w:rPr>
          <w:rFonts w:ascii="Calibri" w:hAnsi="Calibri"/>
          <w:sz w:val="22"/>
          <w:szCs w:val="22"/>
        </w:rPr>
        <w:t>Il parait donc opportun d’ouvrir cette boutique</w:t>
      </w:r>
      <w:r w:rsidR="00BB18D3">
        <w:rPr>
          <w:rFonts w:ascii="Calibri" w:hAnsi="Calibri"/>
          <w:sz w:val="22"/>
          <w:szCs w:val="22"/>
        </w:rPr>
        <w:t>.</w:t>
      </w:r>
    </w:p>
    <w:p w14:paraId="5EBA0648" w14:textId="4C7310CA" w:rsidR="00E71284" w:rsidRDefault="008F6AF8" w:rsidP="00393042">
      <w:pPr>
        <w:spacing w:after="0" w:line="278" w:lineRule="auto"/>
        <w:rPr>
          <w:rFonts w:ascii="Arial" w:hAnsi="Arial" w:cs="Arial"/>
          <w:b/>
          <w:bCs/>
          <w:color w:val="FF0000"/>
        </w:rPr>
      </w:pPr>
      <w:r w:rsidRPr="007B7404">
        <w:rPr>
          <w:rFonts w:ascii="Arial" w:hAnsi="Arial" w:cs="Arial"/>
          <w:b/>
          <w:bCs/>
        </w:rPr>
        <w:t>2.</w:t>
      </w:r>
      <w:r w:rsidR="00E96A1F" w:rsidRPr="007B7404">
        <w:rPr>
          <w:rFonts w:ascii="Arial" w:hAnsi="Arial" w:cs="Arial"/>
          <w:b/>
          <w:bCs/>
        </w:rPr>
        <w:t>5</w:t>
      </w:r>
      <w:bookmarkStart w:id="4" w:name="_Hlk211347707"/>
      <w:r w:rsidR="00184D28">
        <w:rPr>
          <w:rFonts w:ascii="Arial" w:hAnsi="Arial" w:cs="Arial"/>
          <w:b/>
          <w:bCs/>
        </w:rPr>
        <w:tab/>
      </w:r>
      <w:r w:rsidR="0039411B" w:rsidRPr="007B7404">
        <w:rPr>
          <w:rFonts w:ascii="Arial" w:hAnsi="Arial" w:cs="Arial"/>
          <w:b/>
          <w:bCs/>
        </w:rPr>
        <w:t>Créer le post qui va annoncer l’ouverture de la boutique Insta</w:t>
      </w:r>
      <w:bookmarkEnd w:id="4"/>
      <w:r w:rsidRPr="007B7404">
        <w:rPr>
          <w:rFonts w:ascii="Arial" w:hAnsi="Arial" w:cs="Arial"/>
          <w:b/>
          <w:bCs/>
        </w:rPr>
        <w:t>gram</w:t>
      </w:r>
      <w:r w:rsidR="00D75035" w:rsidRPr="007B7404">
        <w:rPr>
          <w:rFonts w:ascii="Arial" w:hAnsi="Arial" w:cs="Arial"/>
          <w:b/>
          <w:bCs/>
        </w:rPr>
        <w:t>.</w:t>
      </w:r>
      <w:r w:rsidR="007A12D5">
        <w:rPr>
          <w:rFonts w:ascii="Arial" w:hAnsi="Arial" w:cs="Arial"/>
          <w:b/>
          <w:bCs/>
        </w:rPr>
        <w:t xml:space="preserve"> </w:t>
      </w:r>
    </w:p>
    <w:p w14:paraId="218FE99A" w14:textId="2172694D" w:rsidR="00E71284" w:rsidRDefault="0039411B">
      <w:pPr>
        <w:pStyle w:val="Paragraphedeliste"/>
        <w:spacing w:beforeAutospacing="1" w:afterAutospacing="1"/>
        <w:ind w:left="360"/>
        <w:rPr>
          <w:rFonts w:eastAsia="Times New Roman" w:cs="Times New Roman"/>
        </w:rPr>
      </w:pPr>
      <w:r>
        <w:rPr>
          <w:rFonts w:eastAsia="Times New Roman" w:cs="Times New Roman"/>
          <w:b/>
          <w:bCs/>
        </w:rPr>
        <w:t xml:space="preserve">NOUVEAUTÉ CHEZ </w:t>
      </w:r>
      <w:r w:rsidR="00F717DD">
        <w:rPr>
          <w:rFonts w:eastAsia="Times New Roman" w:cs="Times New Roman"/>
          <w:b/>
          <w:bCs/>
        </w:rPr>
        <w:t>ECOLO’BULLES</w:t>
      </w:r>
      <w:r>
        <w:rPr>
          <w:rFonts w:eastAsia="Times New Roman" w:cs="Times New Roman"/>
          <w:b/>
          <w:bCs/>
        </w:rPr>
        <w:t xml:space="preserve"> !</w:t>
      </w:r>
      <w:r>
        <w:rPr>
          <w:rFonts w:eastAsia="Times New Roman" w:cs="Times New Roman"/>
        </w:rPr>
        <w:t xml:space="preserve"> </w:t>
      </w:r>
      <w:r>
        <w:rPr>
          <w:rFonts w:eastAsia="Times New Roman" w:cs="Times New Roman"/>
        </w:rPr>
        <w:br/>
        <w:t xml:space="preserve">Notre boutique </w:t>
      </w:r>
      <w:r>
        <w:rPr>
          <w:rFonts w:eastAsia="Times New Roman" w:cs="Times New Roman"/>
          <w:b/>
          <w:bCs/>
        </w:rPr>
        <w:t>Instagram Shopping</w:t>
      </w:r>
      <w:r>
        <w:rPr>
          <w:rFonts w:eastAsia="Times New Roman" w:cs="Times New Roman"/>
        </w:rPr>
        <w:t xml:space="preserve"> est enfin ouverte </w:t>
      </w:r>
    </w:p>
    <w:p w14:paraId="29016C93" w14:textId="77777777" w:rsidR="00E71284" w:rsidRDefault="0039411B">
      <w:pPr>
        <w:pStyle w:val="Paragraphedeliste"/>
        <w:spacing w:beforeAutospacing="1" w:afterAutospacing="1"/>
        <w:ind w:left="360"/>
        <w:rPr>
          <w:rFonts w:eastAsia="Times New Roman" w:cs="Times New Roman"/>
        </w:rPr>
      </w:pPr>
      <w:r>
        <w:rPr>
          <w:rFonts w:eastAsia="Times New Roman" w:cs="Times New Roman"/>
        </w:rPr>
        <w:t>Dès aujourd’hui, vous pouvez découvrir et acheter nos savons artisanaux directement via nos publications et stories.</w:t>
      </w:r>
      <w:r>
        <w:rPr>
          <w:rFonts w:eastAsia="Times New Roman" w:cs="Times New Roman"/>
        </w:rPr>
        <w:br/>
      </w:r>
      <w:r>
        <w:rPr>
          <w:rFonts w:ascii="Segoe UI Emoji" w:eastAsia="Times New Roman" w:hAnsi="Segoe UI Emoji" w:cs="Segoe UI Emoji"/>
        </w:rPr>
        <w:t>💧</w:t>
      </w:r>
      <w:r>
        <w:rPr>
          <w:rFonts w:eastAsia="Times New Roman" w:cs="Times New Roman"/>
        </w:rPr>
        <w:t xml:space="preserve"> 100% naturels</w:t>
      </w:r>
      <w:r>
        <w:rPr>
          <w:rFonts w:eastAsia="Times New Roman" w:cs="Times New Roman"/>
        </w:rPr>
        <w:br/>
      </w:r>
      <w:r>
        <w:rPr>
          <w:rFonts w:ascii="Segoe UI Emoji" w:eastAsia="Times New Roman" w:hAnsi="Segoe UI Emoji" w:cs="Segoe UI Emoji"/>
        </w:rPr>
        <w:t>🌱</w:t>
      </w:r>
      <w:r>
        <w:rPr>
          <w:rFonts w:eastAsia="Times New Roman" w:cs="Times New Roman"/>
        </w:rPr>
        <w:t xml:space="preserve"> Écoresponsables</w:t>
      </w:r>
      <w:r>
        <w:rPr>
          <w:rFonts w:eastAsia="Times New Roman" w:cs="Times New Roman"/>
        </w:rPr>
        <w:br/>
      </w:r>
      <w:r>
        <w:rPr>
          <w:rFonts w:ascii="Segoe UI Emoji" w:eastAsia="Times New Roman" w:hAnsi="Segoe UI Emoji" w:cs="Segoe UI Emoji"/>
        </w:rPr>
        <w:t>💜</w:t>
      </w:r>
      <w:r>
        <w:rPr>
          <w:rFonts w:eastAsia="Times New Roman" w:cs="Times New Roman"/>
        </w:rPr>
        <w:t xml:space="preserve"> Faits main en Normandie</w:t>
      </w:r>
    </w:p>
    <w:p w14:paraId="36AEFCA6" w14:textId="77777777" w:rsidR="00E71284" w:rsidRDefault="0039411B">
      <w:pPr>
        <w:pStyle w:val="Paragraphedeliste"/>
        <w:spacing w:beforeAutospacing="1" w:afterAutospacing="1"/>
        <w:ind w:left="360"/>
        <w:rPr>
          <w:rFonts w:eastAsia="Times New Roman" w:cs="Times New Roman"/>
        </w:rPr>
      </w:pPr>
      <w:r>
        <w:rPr>
          <w:rFonts w:eastAsia="Times New Roman" w:cs="Times New Roman"/>
        </w:rPr>
        <w:t xml:space="preserve">Il vous suffit de cliquer sur les produits tagués pour ajouter vos savons préférés à votre panier ! </w:t>
      </w:r>
      <w:r>
        <w:rPr>
          <w:rFonts w:ascii="Segoe UI Emoji" w:eastAsia="Times New Roman" w:hAnsi="Segoe UI Emoji" w:cs="Segoe UI Emoji"/>
        </w:rPr>
        <w:t>🧼✨</w:t>
      </w:r>
    </w:p>
    <w:p w14:paraId="5F7CF4CC" w14:textId="77777777" w:rsidR="00BB18D3" w:rsidRDefault="0039411B">
      <w:pPr>
        <w:pStyle w:val="Paragraphedeliste"/>
        <w:spacing w:beforeAutospacing="1" w:afterAutospacing="1"/>
        <w:ind w:left="360"/>
        <w:rPr>
          <w:rFonts w:eastAsia="Times New Roman" w:cs="Times New Roman"/>
        </w:rPr>
      </w:pPr>
      <w:r>
        <w:rPr>
          <w:rFonts w:ascii="Segoe UI Emoji" w:eastAsia="Times New Roman" w:hAnsi="Segoe UI Emoji" w:cs="Segoe UI Emoji"/>
        </w:rPr>
        <w:t>📲</w:t>
      </w:r>
      <w:r>
        <w:rPr>
          <w:rFonts w:eastAsia="Times New Roman" w:cs="Times New Roman"/>
        </w:rPr>
        <w:t xml:space="preserve"> Restez connectés : des nouveautés et surprises arrivent très vite…</w:t>
      </w:r>
    </w:p>
    <w:p w14:paraId="721F3D73" w14:textId="4C701C76" w:rsidR="00E71284" w:rsidRDefault="00BB18D3" w:rsidP="00BB18D3">
      <w:pPr>
        <w:pStyle w:val="Paragraphedeliste"/>
        <w:spacing w:beforeAutospacing="1" w:afterAutospacing="1"/>
        <w:ind w:left="360"/>
        <w:jc w:val="center"/>
        <w:rPr>
          <w:rFonts w:eastAsia="Times New Roman" w:cs="Times New Roman"/>
        </w:rPr>
      </w:pPr>
      <w:r w:rsidRPr="00BB18D3">
        <w:rPr>
          <w:rFonts w:eastAsia="Times New Roman" w:cs="Times New Roman"/>
          <w:b/>
          <w:bCs/>
          <w:u w:val="single"/>
        </w:rPr>
        <w:t>Cliquez ici</w:t>
      </w:r>
      <w:r w:rsidRPr="00BB18D3">
        <w:rPr>
          <w:rFonts w:eastAsia="Times New Roman" w:cs="Times New Roman"/>
          <w:b/>
          <w:bCs/>
        </w:rPr>
        <w:t xml:space="preserve"> pour acheter !</w:t>
      </w:r>
      <w:r w:rsidR="0039411B" w:rsidRPr="00BB18D3">
        <w:rPr>
          <w:rFonts w:eastAsia="Times New Roman" w:cs="Times New Roman"/>
          <w:b/>
          <w:bCs/>
        </w:rPr>
        <w:br/>
      </w:r>
      <w:r w:rsidR="0039411B">
        <w:rPr>
          <w:rFonts w:eastAsia="Times New Roman" w:cs="Times New Roman"/>
        </w:rPr>
        <w:t>#SavonArtisanal #EcoFriendly #MadeInFrance #ZeroDechet #RoutineNaturelle #BienEtre #PeauDouce #GreenBeauty #Normandie #EcoloBulles</w:t>
      </w:r>
    </w:p>
    <w:p w14:paraId="33855A1E" w14:textId="77777777" w:rsidR="00E71284" w:rsidRDefault="00E71284">
      <w:pPr>
        <w:pStyle w:val="Paragraphedeliste"/>
        <w:spacing w:beforeAutospacing="1" w:afterAutospacing="1"/>
        <w:ind w:left="360"/>
        <w:rPr>
          <w:rFonts w:eastAsia="Times New Roman" w:cs="Times New Roman"/>
          <w:color w:val="943634" w:themeColor="accent2" w:themeShade="BF"/>
        </w:rPr>
      </w:pPr>
    </w:p>
    <w:p w14:paraId="43F63234" w14:textId="77777777" w:rsidR="00312A54" w:rsidRDefault="007C2A1B" w:rsidP="00312A54">
      <w:pPr>
        <w:pStyle w:val="Paragraphedeliste"/>
        <w:ind w:left="2484" w:firstLine="348"/>
      </w:pPr>
      <w:r w:rsidRPr="007C2A1B">
        <w:rPr>
          <w:noProof/>
        </w:rPr>
        <w:lastRenderedPageBreak/>
        <w:drawing>
          <wp:inline distT="0" distB="0" distL="0" distR="0" wp14:anchorId="78A92D81" wp14:editId="637CF9AF">
            <wp:extent cx="3185078" cy="56483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89479" cy="5656129"/>
                    </a:xfrm>
                    <a:prstGeom prst="rect">
                      <a:avLst/>
                    </a:prstGeom>
                  </pic:spPr>
                </pic:pic>
              </a:graphicData>
            </a:graphic>
          </wp:inline>
        </w:drawing>
      </w:r>
    </w:p>
    <w:p w14:paraId="45966A1C" w14:textId="77777777" w:rsidR="00393042" w:rsidRDefault="00393042" w:rsidP="00312A54">
      <w:pPr>
        <w:pStyle w:val="Paragraphedeliste"/>
        <w:ind w:left="2484" w:firstLine="348"/>
        <w:rPr>
          <w:b/>
          <w:bCs/>
          <w:u w:val="single"/>
        </w:rPr>
      </w:pPr>
    </w:p>
    <w:p w14:paraId="3AA47A51" w14:textId="597B0E99" w:rsidR="00F60444" w:rsidRDefault="00F60444">
      <w:pPr>
        <w:spacing w:after="0" w:line="240" w:lineRule="auto"/>
        <w:rPr>
          <w:b/>
          <w:bCs/>
          <w:u w:val="single"/>
        </w:rPr>
      </w:pPr>
      <w:r>
        <w:rPr>
          <w:b/>
          <w:bCs/>
          <w:u w:val="single"/>
        </w:rPr>
        <w:br w:type="page"/>
      </w:r>
    </w:p>
    <w:p w14:paraId="746D57E9" w14:textId="36717BBB" w:rsidR="00E71284" w:rsidRPr="00312A54" w:rsidRDefault="0039411B" w:rsidP="00312A54">
      <w:pPr>
        <w:pStyle w:val="Paragraphedeliste"/>
        <w:ind w:left="2484" w:firstLine="348"/>
      </w:pPr>
      <w:r>
        <w:rPr>
          <w:b/>
          <w:bCs/>
          <w:u w:val="single"/>
        </w:rPr>
        <w:lastRenderedPageBreak/>
        <w:t>Réflexion commerciale structurée</w:t>
      </w:r>
    </w:p>
    <w:p w14:paraId="21D27909" w14:textId="77777777" w:rsidR="00E71284" w:rsidRPr="007B7404" w:rsidRDefault="00E71284">
      <w:pPr>
        <w:pStyle w:val="Paragraphedeliste"/>
        <w:ind w:left="0"/>
        <w:rPr>
          <w:b/>
          <w:bCs/>
          <w:sz w:val="4"/>
          <w:szCs w:val="4"/>
          <w:u w:val="single"/>
        </w:rPr>
      </w:pPr>
    </w:p>
    <w:p w14:paraId="60839432" w14:textId="77777777" w:rsidR="001C4775" w:rsidRDefault="0039411B" w:rsidP="001C4775">
      <w:pPr>
        <w:pStyle w:val="Paragraphedeliste"/>
        <w:spacing w:line="240" w:lineRule="auto"/>
        <w:ind w:left="0"/>
        <w:jc w:val="both"/>
        <w:rPr>
          <w:b/>
          <w:bCs/>
          <w:u w:val="single"/>
        </w:rPr>
      </w:pPr>
      <w:r>
        <w:rPr>
          <w:b/>
          <w:bCs/>
          <w:u w:val="single"/>
        </w:rPr>
        <w:t xml:space="preserve">Dans quelle mesure les TPE/PME ont-elles intérêt à développer une boutique sur les réseaux sociaux ? </w:t>
      </w:r>
    </w:p>
    <w:p w14:paraId="3E6864C1" w14:textId="00DE0572" w:rsidR="00E62F01" w:rsidRDefault="0039411B" w:rsidP="001C4775">
      <w:pPr>
        <w:pStyle w:val="Paragraphedeliste"/>
        <w:spacing w:line="240" w:lineRule="auto"/>
        <w:ind w:left="0"/>
        <w:jc w:val="both"/>
        <w:rPr>
          <w:rFonts w:asciiTheme="minorHAnsi" w:hAnsiTheme="minorHAnsi"/>
        </w:rPr>
      </w:pPr>
      <w:r>
        <w:rPr>
          <w:rFonts w:asciiTheme="minorHAnsi" w:hAnsiTheme="minorHAnsi"/>
        </w:rPr>
        <w:t>La digitalisation modifie profondément les pratiques commerciales, y compris pour les petites structures. Les TPE et PME, souvent limitées par leurs ressources financières et humaines, doivent trouver des leviers efficaces pour accroître leur visibilité et développer leurs ventes. De</w:t>
      </w:r>
      <w:r w:rsidR="00E96A1F">
        <w:rPr>
          <w:rFonts w:asciiTheme="minorHAnsi" w:hAnsiTheme="minorHAnsi"/>
        </w:rPr>
        <w:t>s</w:t>
      </w:r>
      <w:r>
        <w:rPr>
          <w:rFonts w:asciiTheme="minorHAnsi" w:hAnsiTheme="minorHAnsi"/>
        </w:rPr>
        <w:t xml:space="preserve"> solutions apparaissent donc :</w:t>
      </w:r>
      <w:r w:rsidR="00E96A1F">
        <w:rPr>
          <w:rFonts w:asciiTheme="minorHAnsi" w:hAnsiTheme="minorHAnsi"/>
        </w:rPr>
        <w:t xml:space="preserve"> créer son propre site de e-commerce, </w:t>
      </w:r>
      <w:r>
        <w:rPr>
          <w:rFonts w:asciiTheme="minorHAnsi" w:hAnsiTheme="minorHAnsi"/>
        </w:rPr>
        <w:t xml:space="preserve">créer une boutique directement sur les réseaux sociaux (Facebook, Instagram, </w:t>
      </w:r>
      <w:proofErr w:type="spellStart"/>
      <w:r>
        <w:rPr>
          <w:rFonts w:asciiTheme="minorHAnsi" w:hAnsiTheme="minorHAnsi"/>
        </w:rPr>
        <w:t>TikTok</w:t>
      </w:r>
      <w:proofErr w:type="spellEnd"/>
      <w:r>
        <w:rPr>
          <w:rFonts w:asciiTheme="minorHAnsi" w:hAnsiTheme="minorHAnsi"/>
        </w:rPr>
        <w:t xml:space="preserve">…) ou vendre via une marketplace telle qu’Amazon. Ces canaux permettent d’élargir l’audience et d’améliorer la relation client. Mais dans quelle mesure </w:t>
      </w:r>
      <w:r w:rsidR="00E96A1F">
        <w:rPr>
          <w:rFonts w:asciiTheme="minorHAnsi" w:hAnsiTheme="minorHAnsi"/>
        </w:rPr>
        <w:t xml:space="preserve">le choix d’ouvrir une boutique sur les réseaux sociaux </w:t>
      </w:r>
      <w:r>
        <w:rPr>
          <w:rFonts w:asciiTheme="minorHAnsi" w:hAnsiTheme="minorHAnsi"/>
        </w:rPr>
        <w:t>représente</w:t>
      </w:r>
      <w:r w:rsidR="00E96A1F">
        <w:rPr>
          <w:rFonts w:asciiTheme="minorHAnsi" w:hAnsiTheme="minorHAnsi"/>
        </w:rPr>
        <w:t>-t</w:t>
      </w:r>
      <w:r>
        <w:rPr>
          <w:rFonts w:asciiTheme="minorHAnsi" w:hAnsiTheme="minorHAnsi"/>
        </w:rPr>
        <w:t>-il un réel intérêt stratégique pour ces entreprises ?</w:t>
      </w:r>
    </w:p>
    <w:p w14:paraId="3CE81324" w14:textId="77777777" w:rsidR="007B7404" w:rsidRPr="007B7404" w:rsidRDefault="007B7404" w:rsidP="007B7404">
      <w:pPr>
        <w:pStyle w:val="Paragraphedeliste"/>
        <w:spacing w:after="0" w:line="240" w:lineRule="auto"/>
        <w:ind w:left="0"/>
        <w:jc w:val="both"/>
        <w:rPr>
          <w:rStyle w:val="lev"/>
          <w:rFonts w:asciiTheme="minorHAnsi" w:eastAsiaTheme="majorEastAsia" w:hAnsiTheme="minorHAnsi" w:cs="Times New Roman"/>
          <w:sz w:val="6"/>
          <w:szCs w:val="6"/>
        </w:rPr>
      </w:pPr>
    </w:p>
    <w:p w14:paraId="286B8C7B" w14:textId="41002068" w:rsidR="00E96A1F" w:rsidRPr="00296A6B" w:rsidRDefault="0039411B" w:rsidP="007B7404">
      <w:pPr>
        <w:pStyle w:val="Paragraphedeliste"/>
        <w:spacing w:after="0" w:line="240" w:lineRule="auto"/>
        <w:ind w:left="0"/>
        <w:jc w:val="both"/>
        <w:rPr>
          <w:rStyle w:val="lev"/>
          <w:rFonts w:asciiTheme="minorHAnsi" w:eastAsiaTheme="majorEastAsia" w:hAnsiTheme="minorHAnsi" w:cs="Times New Roman"/>
          <w:sz w:val="24"/>
          <w:szCs w:val="24"/>
        </w:rPr>
      </w:pPr>
      <w:r w:rsidRPr="00296A6B">
        <w:rPr>
          <w:rStyle w:val="lev"/>
          <w:rFonts w:asciiTheme="minorHAnsi" w:eastAsiaTheme="majorEastAsia" w:hAnsiTheme="minorHAnsi" w:cs="Times New Roman"/>
          <w:sz w:val="24"/>
          <w:szCs w:val="24"/>
        </w:rPr>
        <w:t xml:space="preserve">Les avantages pour les TPE/PME de </w:t>
      </w:r>
      <w:r w:rsidR="00296A6B" w:rsidRPr="00296A6B">
        <w:rPr>
          <w:rStyle w:val="lev"/>
          <w:rFonts w:asciiTheme="minorHAnsi" w:eastAsiaTheme="majorEastAsia" w:hAnsiTheme="minorHAnsi" w:cs="Times New Roman"/>
          <w:sz w:val="24"/>
          <w:szCs w:val="24"/>
        </w:rPr>
        <w:t>créer une boutique sur</w:t>
      </w:r>
      <w:r w:rsidRPr="00296A6B">
        <w:rPr>
          <w:rStyle w:val="lev"/>
          <w:rFonts w:asciiTheme="minorHAnsi" w:eastAsiaTheme="majorEastAsia" w:hAnsiTheme="minorHAnsi" w:cs="Times New Roman"/>
          <w:sz w:val="24"/>
          <w:szCs w:val="24"/>
        </w:rPr>
        <w:t xml:space="preserve"> les réseaux sociaux </w:t>
      </w:r>
    </w:p>
    <w:p w14:paraId="679720D4" w14:textId="276D7581" w:rsidR="00E96A1F" w:rsidRDefault="00E96A1F" w:rsidP="007B7404">
      <w:pPr>
        <w:pStyle w:val="NormalWeb"/>
        <w:numPr>
          <w:ilvl w:val="0"/>
          <w:numId w:val="23"/>
        </w:numPr>
        <w:spacing w:beforeAutospacing="0" w:after="0" w:afterAutospacing="0"/>
        <w:ind w:left="714" w:hanging="357"/>
        <w:jc w:val="both"/>
        <w:rPr>
          <w:rFonts w:asciiTheme="minorHAnsi" w:eastAsiaTheme="minorEastAsia" w:hAnsiTheme="minorHAnsi" w:cstheme="minorBidi"/>
          <w:sz w:val="22"/>
          <w:szCs w:val="22"/>
        </w:rPr>
      </w:pPr>
      <w:r>
        <w:rPr>
          <w:rFonts w:asciiTheme="minorHAnsi" w:hAnsiTheme="minorHAnsi"/>
        </w:rPr>
        <w:t xml:space="preserve"> </w:t>
      </w:r>
      <w:r w:rsidR="0039411B" w:rsidRPr="00E62F01">
        <w:rPr>
          <w:rFonts w:asciiTheme="minorHAnsi" w:eastAsiaTheme="minorEastAsia" w:hAnsiTheme="minorHAnsi" w:cstheme="minorBidi"/>
          <w:sz w:val="22"/>
          <w:szCs w:val="22"/>
        </w:rPr>
        <w:t xml:space="preserve">Les réseaux sociaux offrent une visibilité immédiate, car ils permettent de toucher un large public sans investissements massifs. </w:t>
      </w:r>
    </w:p>
    <w:p w14:paraId="6135D4F9" w14:textId="31F67A0D" w:rsidR="00296A6B" w:rsidRPr="00E62F01" w:rsidRDefault="00296A6B" w:rsidP="007B7404">
      <w:pPr>
        <w:pStyle w:val="NormalWeb"/>
        <w:numPr>
          <w:ilvl w:val="0"/>
          <w:numId w:val="23"/>
        </w:numPr>
        <w:spacing w:beforeAutospacing="0" w:after="0" w:afterAutospacing="0"/>
        <w:ind w:left="714" w:hanging="357"/>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La création d’une boutique sur les réseaux sociaux permet de capitaliser sur l’engagement de sa communauté. </w:t>
      </w:r>
    </w:p>
    <w:p w14:paraId="4F104AC3" w14:textId="75272475" w:rsidR="00E96A1F" w:rsidRPr="00E62F01" w:rsidRDefault="0039411B" w:rsidP="007B7404">
      <w:pPr>
        <w:pStyle w:val="NormalWeb"/>
        <w:numPr>
          <w:ilvl w:val="0"/>
          <w:numId w:val="16"/>
        </w:numPr>
        <w:spacing w:beforeAutospacing="0" w:after="0" w:afterAutospacing="0"/>
        <w:ind w:left="714" w:hanging="357"/>
        <w:jc w:val="both"/>
        <w:rPr>
          <w:rFonts w:asciiTheme="minorHAnsi" w:eastAsiaTheme="minorEastAsia" w:hAnsiTheme="minorHAnsi" w:cstheme="minorBidi"/>
          <w:sz w:val="22"/>
          <w:szCs w:val="22"/>
        </w:rPr>
      </w:pPr>
      <w:r w:rsidRPr="00E62F01">
        <w:rPr>
          <w:rFonts w:asciiTheme="minorHAnsi" w:eastAsiaTheme="minorEastAsia" w:hAnsiTheme="minorHAnsi" w:cstheme="minorBidi"/>
          <w:sz w:val="22"/>
          <w:szCs w:val="22"/>
        </w:rPr>
        <w:t xml:space="preserve">Les boutiques telles que Instagram E-Shopping ou Facebook Shop facilitent l’acte d’achat en réduisant les étapes entre la découverte du produit et la commande, ce qui améliore le taux de conversion.  </w:t>
      </w:r>
    </w:p>
    <w:p w14:paraId="16B045B7" w14:textId="77777777" w:rsidR="00E96A1F" w:rsidRPr="00E62F01" w:rsidRDefault="0039411B" w:rsidP="007B7404">
      <w:pPr>
        <w:pStyle w:val="NormalWeb"/>
        <w:numPr>
          <w:ilvl w:val="0"/>
          <w:numId w:val="16"/>
        </w:numPr>
        <w:spacing w:before="280" w:after="280"/>
        <w:jc w:val="both"/>
        <w:rPr>
          <w:rFonts w:asciiTheme="minorHAnsi" w:eastAsiaTheme="minorEastAsia" w:hAnsiTheme="minorHAnsi" w:cstheme="minorBidi"/>
          <w:sz w:val="22"/>
          <w:szCs w:val="22"/>
        </w:rPr>
      </w:pPr>
      <w:r w:rsidRPr="00E62F01">
        <w:rPr>
          <w:rFonts w:asciiTheme="minorHAnsi" w:eastAsiaTheme="minorEastAsia" w:hAnsiTheme="minorHAnsi" w:cstheme="minorBidi"/>
          <w:sz w:val="22"/>
          <w:szCs w:val="22"/>
        </w:rPr>
        <w:t>De plus, ces canaux permettent une interaction directe avec les clients (commentaires, avis, messages privés), renforçant ainsi la proximité et la fidélisation.</w:t>
      </w:r>
    </w:p>
    <w:p w14:paraId="1DDE8F65" w14:textId="5F78A16F" w:rsidR="00E62F01" w:rsidRDefault="00E62F01" w:rsidP="007B7404">
      <w:pPr>
        <w:pStyle w:val="NormalWeb"/>
        <w:numPr>
          <w:ilvl w:val="0"/>
          <w:numId w:val="16"/>
        </w:numPr>
        <w:spacing w:before="280" w:after="28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Une boutique sur les réseaux sociaux renforce la visibilité et l’image de marque. C’est un levier puissant pour exister là où se trouvent les clients. </w:t>
      </w:r>
    </w:p>
    <w:p w14:paraId="7BE0CE1A" w14:textId="535C3B3C" w:rsidR="00E62F01" w:rsidRDefault="00E62F01" w:rsidP="007B7404">
      <w:pPr>
        <w:pStyle w:val="NormalWeb"/>
        <w:numPr>
          <w:ilvl w:val="0"/>
          <w:numId w:val="16"/>
        </w:numPr>
        <w:spacing w:before="280" w:after="28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L’existence de la boutique sur les réseaux sociaux permet une cohérence entre les publications, le </w:t>
      </w:r>
      <w:proofErr w:type="spellStart"/>
      <w:r>
        <w:rPr>
          <w:rFonts w:asciiTheme="minorHAnsi" w:eastAsiaTheme="minorEastAsia" w:hAnsiTheme="minorHAnsi" w:cstheme="minorBidi"/>
          <w:sz w:val="22"/>
          <w:szCs w:val="22"/>
        </w:rPr>
        <w:t>branding</w:t>
      </w:r>
      <w:proofErr w:type="spellEnd"/>
      <w:r>
        <w:rPr>
          <w:rFonts w:asciiTheme="minorHAnsi" w:eastAsiaTheme="minorEastAsia" w:hAnsiTheme="minorHAnsi" w:cstheme="minorBidi"/>
          <w:sz w:val="22"/>
          <w:szCs w:val="22"/>
        </w:rPr>
        <w:t xml:space="preserve"> et l’expérience d’achat. </w:t>
      </w:r>
    </w:p>
    <w:p w14:paraId="4048C2E5" w14:textId="2FD05D28" w:rsidR="00296A6B" w:rsidRPr="00E62F01" w:rsidRDefault="00296A6B" w:rsidP="007B7404">
      <w:pPr>
        <w:pStyle w:val="NormalWeb"/>
        <w:numPr>
          <w:ilvl w:val="0"/>
          <w:numId w:val="16"/>
        </w:numPr>
        <w:spacing w:before="280" w:after="28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La mise en place d’une boutique sur les réseaux sociaux est simple et souvent moins coûteuse que l’hébergement et la maintenance d’un site. </w:t>
      </w:r>
    </w:p>
    <w:p w14:paraId="6602BB8B" w14:textId="77777777" w:rsidR="007B7404" w:rsidRDefault="0039411B" w:rsidP="007B7404">
      <w:pPr>
        <w:pStyle w:val="NormalWeb"/>
        <w:spacing w:beforeAutospacing="0" w:after="0" w:afterAutospacing="0"/>
        <w:jc w:val="both"/>
        <w:rPr>
          <w:rStyle w:val="lev"/>
          <w:rFonts w:asciiTheme="minorHAnsi" w:eastAsiaTheme="majorEastAsia" w:hAnsiTheme="minorHAnsi"/>
        </w:rPr>
      </w:pPr>
      <w:r w:rsidRPr="00296A6B">
        <w:rPr>
          <w:rStyle w:val="lev"/>
          <w:rFonts w:asciiTheme="minorHAnsi" w:eastAsiaTheme="majorEastAsia" w:hAnsiTheme="minorHAnsi"/>
        </w:rPr>
        <w:t>Les limites et les risques à prendre en compte pour les TPE/PME</w:t>
      </w:r>
    </w:p>
    <w:p w14:paraId="5CDD24EA" w14:textId="32D91B55" w:rsidR="00E62F01" w:rsidRDefault="0039411B" w:rsidP="007B7404">
      <w:pPr>
        <w:pStyle w:val="NormalWeb"/>
        <w:numPr>
          <w:ilvl w:val="0"/>
          <w:numId w:val="16"/>
        </w:numPr>
        <w:spacing w:beforeAutospacing="0" w:after="100"/>
        <w:ind w:left="714" w:hanging="357"/>
        <w:jc w:val="both"/>
        <w:rPr>
          <w:rFonts w:asciiTheme="minorHAnsi" w:eastAsiaTheme="minorEastAsia" w:hAnsiTheme="minorHAnsi" w:cstheme="minorBidi"/>
          <w:sz w:val="22"/>
          <w:szCs w:val="22"/>
        </w:rPr>
      </w:pPr>
      <w:r w:rsidRPr="00E62F01">
        <w:rPr>
          <w:rFonts w:asciiTheme="minorHAnsi" w:eastAsiaTheme="minorEastAsia" w:hAnsiTheme="minorHAnsi" w:cstheme="minorBidi"/>
          <w:sz w:val="22"/>
          <w:szCs w:val="22"/>
        </w:rPr>
        <w:t xml:space="preserve">La boutique sur les réseaux sociaux nécessite une animation constante et un contenu attractif (photos, vidéos, publications régulières), ce qui représente du temps et parfois un budget pour des publicités sponsorisées. </w:t>
      </w:r>
    </w:p>
    <w:p w14:paraId="2BF77B34" w14:textId="77777777" w:rsidR="00E62F01" w:rsidRDefault="0039411B" w:rsidP="007B7404">
      <w:pPr>
        <w:pStyle w:val="NormalWeb"/>
        <w:numPr>
          <w:ilvl w:val="0"/>
          <w:numId w:val="16"/>
        </w:numPr>
        <w:spacing w:before="280" w:after="280"/>
        <w:jc w:val="both"/>
        <w:rPr>
          <w:rFonts w:asciiTheme="minorHAnsi" w:eastAsiaTheme="minorEastAsia" w:hAnsiTheme="minorHAnsi" w:cstheme="minorBidi"/>
          <w:sz w:val="22"/>
          <w:szCs w:val="22"/>
        </w:rPr>
      </w:pPr>
      <w:r w:rsidRPr="00E62F01">
        <w:rPr>
          <w:rFonts w:asciiTheme="minorHAnsi" w:eastAsiaTheme="minorEastAsia" w:hAnsiTheme="minorHAnsi" w:cstheme="minorBidi"/>
          <w:sz w:val="22"/>
          <w:szCs w:val="22"/>
        </w:rPr>
        <w:t>De plus, l’algorithme peut limiter la visibilité si l’entreprise n’investit pas dans la publicité payante.</w:t>
      </w:r>
    </w:p>
    <w:p w14:paraId="50122E5B" w14:textId="77777777" w:rsidR="00E62F01" w:rsidRDefault="00E62F01" w:rsidP="007B7404">
      <w:pPr>
        <w:pStyle w:val="NormalWeb"/>
        <w:numPr>
          <w:ilvl w:val="0"/>
          <w:numId w:val="16"/>
        </w:numPr>
        <w:spacing w:before="280" w:after="28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La boutique sur les réseaux sociaux n’est pas adaptée à une cible professionnelle et ne vise qu’une partie de la clientèle.</w:t>
      </w:r>
    </w:p>
    <w:p w14:paraId="00BB0947" w14:textId="77777777" w:rsidR="00E62F01" w:rsidRDefault="0039411B" w:rsidP="007B7404">
      <w:pPr>
        <w:pStyle w:val="NormalWeb"/>
        <w:numPr>
          <w:ilvl w:val="0"/>
          <w:numId w:val="16"/>
        </w:numPr>
        <w:spacing w:before="280" w:after="280"/>
        <w:jc w:val="both"/>
        <w:rPr>
          <w:rFonts w:asciiTheme="minorHAnsi" w:eastAsiaTheme="minorEastAsia" w:hAnsiTheme="minorHAnsi" w:cstheme="minorBidi"/>
          <w:sz w:val="22"/>
          <w:szCs w:val="22"/>
        </w:rPr>
      </w:pPr>
      <w:r w:rsidRPr="00E62F01">
        <w:rPr>
          <w:rFonts w:asciiTheme="minorHAnsi" w:eastAsiaTheme="minorEastAsia" w:hAnsiTheme="minorHAnsi" w:cstheme="minorBidi"/>
          <w:sz w:val="22"/>
          <w:szCs w:val="22"/>
        </w:rPr>
        <w:t>De plus, la dépendance à une plateforme externe peut fragiliser l’entreprise, car elle perd une partie de la maîtrise de la relation</w:t>
      </w:r>
      <w:r w:rsidR="00E62F01">
        <w:rPr>
          <w:rFonts w:asciiTheme="minorHAnsi" w:eastAsiaTheme="minorEastAsia" w:hAnsiTheme="minorHAnsi" w:cstheme="minorBidi"/>
          <w:sz w:val="22"/>
          <w:szCs w:val="22"/>
        </w:rPr>
        <w:t>.</w:t>
      </w:r>
    </w:p>
    <w:p w14:paraId="7DBC89E5" w14:textId="18549AB6" w:rsidR="00E71284" w:rsidRDefault="00E62F01" w:rsidP="007B7404">
      <w:pPr>
        <w:pStyle w:val="NormalWeb"/>
        <w:numPr>
          <w:ilvl w:val="0"/>
          <w:numId w:val="16"/>
        </w:numPr>
        <w:spacing w:before="280" w:after="28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L</w:t>
      </w:r>
      <w:r w:rsidR="0039411B" w:rsidRPr="00E62F01">
        <w:rPr>
          <w:rFonts w:asciiTheme="minorHAnsi" w:eastAsiaTheme="minorEastAsia" w:hAnsiTheme="minorHAnsi" w:cstheme="minorBidi"/>
          <w:sz w:val="22"/>
          <w:szCs w:val="22"/>
        </w:rPr>
        <w:t>a différenciation de la marque peut être plus difficile dans un univers très standardisé.</w:t>
      </w:r>
    </w:p>
    <w:p w14:paraId="60E2C466" w14:textId="4BF71C35" w:rsidR="00E62F01" w:rsidRPr="00E62F01" w:rsidRDefault="00E62F01" w:rsidP="007B7404">
      <w:pPr>
        <w:pStyle w:val="NormalWeb"/>
        <w:numPr>
          <w:ilvl w:val="0"/>
          <w:numId w:val="16"/>
        </w:numPr>
        <w:spacing w:before="280" w:after="280"/>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L’entreprise n’a pas la maîtrise de la </w:t>
      </w:r>
      <w:r w:rsidR="00296A6B">
        <w:rPr>
          <w:rFonts w:asciiTheme="minorHAnsi" w:eastAsiaTheme="minorEastAsia" w:hAnsiTheme="minorHAnsi" w:cstheme="minorBidi"/>
          <w:sz w:val="22"/>
          <w:szCs w:val="22"/>
        </w:rPr>
        <w:t xml:space="preserve">totalité de la </w:t>
      </w:r>
      <w:r>
        <w:rPr>
          <w:rFonts w:asciiTheme="minorHAnsi" w:eastAsiaTheme="minorEastAsia" w:hAnsiTheme="minorHAnsi" w:cstheme="minorBidi"/>
          <w:sz w:val="22"/>
          <w:szCs w:val="22"/>
        </w:rPr>
        <w:t xml:space="preserve">base de données et la récupération des leads est difficile. </w:t>
      </w:r>
    </w:p>
    <w:p w14:paraId="79B642C3" w14:textId="77777777" w:rsidR="007B7404" w:rsidRDefault="0039411B" w:rsidP="007B7404">
      <w:pPr>
        <w:pStyle w:val="NormalWeb"/>
        <w:spacing w:beforeAutospacing="0" w:after="0" w:afterAutospacing="0"/>
        <w:jc w:val="both"/>
        <w:rPr>
          <w:rStyle w:val="lev"/>
          <w:rFonts w:asciiTheme="minorHAnsi" w:eastAsiaTheme="majorEastAsia" w:hAnsiTheme="minorHAnsi"/>
        </w:rPr>
      </w:pPr>
      <w:r>
        <w:rPr>
          <w:rStyle w:val="lev"/>
          <w:rFonts w:asciiTheme="minorHAnsi" w:eastAsiaTheme="majorEastAsia" w:hAnsiTheme="minorHAnsi"/>
        </w:rPr>
        <w:t>Conclusion :</w:t>
      </w:r>
      <w:r w:rsidR="007B7404">
        <w:rPr>
          <w:rStyle w:val="lev"/>
          <w:rFonts w:asciiTheme="minorHAnsi" w:eastAsiaTheme="majorEastAsia" w:hAnsiTheme="minorHAnsi"/>
        </w:rPr>
        <w:t xml:space="preserve"> </w:t>
      </w:r>
    </w:p>
    <w:p w14:paraId="6138E2A2" w14:textId="27A4D619" w:rsidR="00E71284" w:rsidRDefault="0039411B" w:rsidP="007B7404">
      <w:pPr>
        <w:pStyle w:val="NormalWeb"/>
        <w:spacing w:beforeAutospacing="0" w:after="0" w:afterAutospacing="0"/>
        <w:jc w:val="both"/>
        <w:rPr>
          <w:rFonts w:asciiTheme="minorHAnsi" w:eastAsiaTheme="minorEastAsia" w:hAnsiTheme="minorHAnsi" w:cstheme="minorBidi"/>
          <w:sz w:val="22"/>
          <w:szCs w:val="22"/>
        </w:rPr>
      </w:pPr>
      <w:r w:rsidRPr="00E62F01">
        <w:rPr>
          <w:rFonts w:asciiTheme="minorHAnsi" w:eastAsiaTheme="minorEastAsia" w:hAnsiTheme="minorHAnsi" w:cstheme="minorBidi"/>
          <w:sz w:val="22"/>
          <w:szCs w:val="22"/>
        </w:rPr>
        <w:t xml:space="preserve">Les TPE/PME ont donc tout intérêt à envisager le développement d’une boutique sur les réseaux sociaux car ces canaux représentent des opportunités d’élargir leur marché et d’augmenter leurs ventes avec des investissements limités. Toutefois, il est essentiel de garder une stratégie équilibrée : utiliser ces plateformes comme tremplin tout en développant parallèlement des canaux propres (site e-commerce, newsletter, CRM) afin de sécuriser leur autonomie et préserver la relation directe avec le client. En définitive, ces outils sont de formidables leviers, mais ils doivent s’intégrer dans une stratégie globale </w:t>
      </w:r>
      <w:r w:rsidR="00E62F01" w:rsidRPr="00E62F01">
        <w:rPr>
          <w:rFonts w:asciiTheme="minorHAnsi" w:eastAsiaTheme="minorEastAsia" w:hAnsiTheme="minorHAnsi" w:cstheme="minorBidi"/>
          <w:sz w:val="22"/>
          <w:szCs w:val="22"/>
        </w:rPr>
        <w:t xml:space="preserve">omnicanale. </w:t>
      </w:r>
    </w:p>
    <w:p w14:paraId="1ABD8BD1" w14:textId="77777777" w:rsidR="006C1521" w:rsidRDefault="006C1521" w:rsidP="007B7404">
      <w:pPr>
        <w:pStyle w:val="NormalWeb"/>
        <w:spacing w:beforeAutospacing="0" w:after="0" w:afterAutospacing="0"/>
        <w:jc w:val="both"/>
        <w:rPr>
          <w:rFonts w:asciiTheme="minorHAnsi" w:eastAsiaTheme="minorEastAsia" w:hAnsiTheme="minorHAnsi" w:cstheme="minorBidi"/>
          <w:sz w:val="22"/>
          <w:szCs w:val="22"/>
        </w:rPr>
      </w:pPr>
    </w:p>
    <w:p w14:paraId="2557BFF5" w14:textId="0174E577" w:rsidR="006C1521" w:rsidRPr="007B7404" w:rsidRDefault="006C1521" w:rsidP="007B7404">
      <w:pPr>
        <w:pStyle w:val="NormalWeb"/>
        <w:spacing w:beforeAutospacing="0" w:after="0" w:afterAutospacing="0"/>
        <w:jc w:val="both"/>
        <w:rPr>
          <w:rFonts w:asciiTheme="minorHAnsi" w:eastAsiaTheme="majorEastAsia" w:hAnsiTheme="minorHAnsi"/>
          <w:b/>
          <w:bCs/>
        </w:rPr>
      </w:pPr>
      <w:r>
        <w:rPr>
          <w:rFonts w:asciiTheme="minorHAnsi" w:eastAsiaTheme="minorEastAsia" w:hAnsiTheme="minorHAnsi" w:cstheme="minorBidi"/>
          <w:sz w:val="22"/>
          <w:szCs w:val="22"/>
        </w:rPr>
        <w:t>Rappel : la conclusion n’est pas exigée</w:t>
      </w:r>
    </w:p>
    <w:sectPr w:rsidR="006C1521" w:rsidRPr="007B7404">
      <w:footerReference w:type="default" r:id="rId9"/>
      <w:headerReference w:type="first" r:id="rId10"/>
      <w:footerReference w:type="first" r:id="rId11"/>
      <w:pgSz w:w="11906" w:h="16838"/>
      <w:pgMar w:top="851" w:right="1417" w:bottom="1417" w:left="1417" w:header="708" w:footer="422"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A39F" w14:textId="77777777" w:rsidR="0039411B" w:rsidRDefault="0039411B">
      <w:pPr>
        <w:spacing w:after="0" w:line="240" w:lineRule="auto"/>
      </w:pPr>
      <w:r>
        <w:separator/>
      </w:r>
    </w:p>
  </w:endnote>
  <w:endnote w:type="continuationSeparator" w:id="0">
    <w:p w14:paraId="0462998C" w14:textId="77777777" w:rsidR="0039411B" w:rsidRDefault="00394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sdtContent>
      <w:p w14:paraId="61CC7586" w14:textId="77777777" w:rsidR="00E71284" w:rsidRDefault="0039411B">
        <w:pPr>
          <w:pStyle w:val="Pieddepage"/>
          <w:jc w:val="right"/>
        </w:pPr>
        <w: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11</w:t>
        </w:r>
        <w:r>
          <w:rPr>
            <w:b/>
            <w:bCs/>
            <w:sz w:val="24"/>
            <w:szCs w:val="24"/>
          </w:rPr>
          <w:fldChar w:fldCharType="end"/>
        </w:r>
        <w:r>
          <w:t xml:space="preserve"> sur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11</w:t>
        </w:r>
        <w:r>
          <w:rPr>
            <w:b/>
            <w:bCs/>
            <w:sz w:val="24"/>
            <w:szCs w:val="24"/>
          </w:rPr>
          <w:fldChar w:fldCharType="end"/>
        </w:r>
      </w:p>
    </w:sdtContent>
  </w:sdt>
  <w:p w14:paraId="7BC5724A" w14:textId="77777777" w:rsidR="00E71284" w:rsidRDefault="00E7128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460801"/>
      <w:docPartObj>
        <w:docPartGallery w:val="Page Numbers (Top of Page)"/>
        <w:docPartUnique/>
      </w:docPartObj>
    </w:sdtPr>
    <w:sdtEndPr/>
    <w:sdtContent>
      <w:p w14:paraId="7C83DADF" w14:textId="77777777" w:rsidR="00E71284" w:rsidRDefault="0039411B">
        <w:pPr>
          <w:pStyle w:val="Pieddepage"/>
          <w:jc w:val="right"/>
        </w:pPr>
        <w:r>
          <w:t xml:space="preserve">Page </w:t>
        </w:r>
        <w:r>
          <w:rPr>
            <w:b/>
            <w:bCs/>
            <w:sz w:val="24"/>
            <w:szCs w:val="24"/>
          </w:rPr>
          <w:fldChar w:fldCharType="begin"/>
        </w:r>
        <w:r>
          <w:rPr>
            <w:b/>
            <w:bCs/>
            <w:sz w:val="24"/>
            <w:szCs w:val="24"/>
          </w:rPr>
          <w:instrText xml:space="preserve"> PAGE </w:instrText>
        </w:r>
        <w:r>
          <w:rPr>
            <w:b/>
            <w:bCs/>
            <w:sz w:val="24"/>
            <w:szCs w:val="24"/>
          </w:rPr>
          <w:fldChar w:fldCharType="separate"/>
        </w:r>
        <w:r>
          <w:rPr>
            <w:b/>
            <w:bCs/>
            <w:sz w:val="24"/>
            <w:szCs w:val="24"/>
          </w:rPr>
          <w:t>11</w:t>
        </w:r>
        <w:r>
          <w:rPr>
            <w:b/>
            <w:bCs/>
            <w:sz w:val="24"/>
            <w:szCs w:val="24"/>
          </w:rPr>
          <w:fldChar w:fldCharType="end"/>
        </w:r>
        <w:r>
          <w:t xml:space="preserve"> sur </w:t>
        </w:r>
        <w:r>
          <w:rPr>
            <w:b/>
            <w:bCs/>
            <w:sz w:val="24"/>
            <w:szCs w:val="24"/>
          </w:rPr>
          <w:fldChar w:fldCharType="begin"/>
        </w:r>
        <w:r>
          <w:rPr>
            <w:b/>
            <w:bCs/>
            <w:sz w:val="24"/>
            <w:szCs w:val="24"/>
          </w:rPr>
          <w:instrText xml:space="preserve"> NUMPAGES </w:instrText>
        </w:r>
        <w:r>
          <w:rPr>
            <w:b/>
            <w:bCs/>
            <w:sz w:val="24"/>
            <w:szCs w:val="24"/>
          </w:rPr>
          <w:fldChar w:fldCharType="separate"/>
        </w:r>
        <w:r>
          <w:rPr>
            <w:b/>
            <w:bCs/>
            <w:sz w:val="24"/>
            <w:szCs w:val="24"/>
          </w:rPr>
          <w:t>11</w:t>
        </w:r>
        <w:r>
          <w:rPr>
            <w:b/>
            <w:bCs/>
            <w:sz w:val="24"/>
            <w:szCs w:val="24"/>
          </w:rPr>
          <w:fldChar w:fldCharType="end"/>
        </w:r>
      </w:p>
    </w:sdtContent>
  </w:sdt>
  <w:p w14:paraId="69709951" w14:textId="77777777" w:rsidR="00E71284" w:rsidRDefault="00E712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3B56" w14:textId="77777777" w:rsidR="0039411B" w:rsidRDefault="0039411B">
      <w:pPr>
        <w:spacing w:after="0" w:line="240" w:lineRule="auto"/>
      </w:pPr>
      <w:r>
        <w:separator/>
      </w:r>
    </w:p>
  </w:footnote>
  <w:footnote w:type="continuationSeparator" w:id="0">
    <w:p w14:paraId="3F2A8568" w14:textId="77777777" w:rsidR="0039411B" w:rsidRDefault="00394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9B55" w14:textId="77777777" w:rsidR="00E71284" w:rsidRDefault="0039411B">
    <w:pPr>
      <w:pStyle w:val="En-tte"/>
      <w:rPr>
        <w:rFonts w:ascii="Arial" w:eastAsia="Times New Roman" w:hAnsi="Arial" w:cs="Arial"/>
      </w:rPr>
    </w:pPr>
    <w:r>
      <w:rPr>
        <w:rFonts w:ascii="Arial" w:hAnsi="Arial" w:cs="Arial"/>
      </w:rPr>
      <w:t>Annexe 2 – Corrigé E5 Partie écrite</w:t>
    </w:r>
  </w:p>
  <w:p w14:paraId="20D1C893" w14:textId="77777777" w:rsidR="00E71284" w:rsidRDefault="00E7128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1337"/>
    <w:multiLevelType w:val="multilevel"/>
    <w:tmpl w:val="93661E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CC6467A"/>
    <w:multiLevelType w:val="multilevel"/>
    <w:tmpl w:val="D1C4D3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10AC3797"/>
    <w:multiLevelType w:val="multilevel"/>
    <w:tmpl w:val="93C8E972"/>
    <w:lvl w:ilvl="0">
      <w:start w:val="1"/>
      <w:numFmt w:val="decimal"/>
      <w:lvlText w:val="%1"/>
      <w:lvlJc w:val="left"/>
      <w:pPr>
        <w:ind w:left="360" w:hanging="360"/>
      </w:pPr>
      <w:rPr>
        <w:rFonts w:ascii="Calibri" w:eastAsiaTheme="minorEastAsia" w:hAnsi="Calibri" w:cstheme="minorBidi" w:hint="default"/>
        <w:sz w:val="22"/>
      </w:rPr>
    </w:lvl>
    <w:lvl w:ilvl="1">
      <w:start w:val="1"/>
      <w:numFmt w:val="decimal"/>
      <w:lvlText w:val="%1.%2"/>
      <w:lvlJc w:val="left"/>
      <w:pPr>
        <w:ind w:left="360" w:hanging="360"/>
      </w:pPr>
      <w:rPr>
        <w:rFonts w:ascii="Calibri" w:eastAsiaTheme="minorEastAsia" w:hAnsi="Calibri" w:cstheme="minorBidi" w:hint="default"/>
        <w:sz w:val="22"/>
      </w:rPr>
    </w:lvl>
    <w:lvl w:ilvl="2">
      <w:start w:val="1"/>
      <w:numFmt w:val="decimal"/>
      <w:lvlText w:val="%1.%2.%3"/>
      <w:lvlJc w:val="left"/>
      <w:pPr>
        <w:ind w:left="720" w:hanging="720"/>
      </w:pPr>
      <w:rPr>
        <w:rFonts w:ascii="Calibri" w:eastAsiaTheme="minorEastAsia" w:hAnsi="Calibri" w:cstheme="minorBidi" w:hint="default"/>
        <w:sz w:val="22"/>
      </w:rPr>
    </w:lvl>
    <w:lvl w:ilvl="3">
      <w:start w:val="1"/>
      <w:numFmt w:val="decimal"/>
      <w:lvlText w:val="%1.%2.%3.%4"/>
      <w:lvlJc w:val="left"/>
      <w:pPr>
        <w:ind w:left="1080" w:hanging="1080"/>
      </w:pPr>
      <w:rPr>
        <w:rFonts w:ascii="Calibri" w:eastAsiaTheme="minorEastAsia" w:hAnsi="Calibri" w:cstheme="minorBidi" w:hint="default"/>
        <w:sz w:val="22"/>
      </w:rPr>
    </w:lvl>
    <w:lvl w:ilvl="4">
      <w:start w:val="1"/>
      <w:numFmt w:val="decimal"/>
      <w:lvlText w:val="%1.%2.%3.%4.%5"/>
      <w:lvlJc w:val="left"/>
      <w:pPr>
        <w:ind w:left="1080" w:hanging="1080"/>
      </w:pPr>
      <w:rPr>
        <w:rFonts w:ascii="Calibri" w:eastAsiaTheme="minorEastAsia" w:hAnsi="Calibri" w:cstheme="minorBidi" w:hint="default"/>
        <w:sz w:val="22"/>
      </w:rPr>
    </w:lvl>
    <w:lvl w:ilvl="5">
      <w:start w:val="1"/>
      <w:numFmt w:val="decimal"/>
      <w:lvlText w:val="%1.%2.%3.%4.%5.%6"/>
      <w:lvlJc w:val="left"/>
      <w:pPr>
        <w:ind w:left="1440" w:hanging="1440"/>
      </w:pPr>
      <w:rPr>
        <w:rFonts w:ascii="Calibri" w:eastAsiaTheme="minorEastAsia" w:hAnsi="Calibri" w:cstheme="minorBidi" w:hint="default"/>
        <w:sz w:val="22"/>
      </w:rPr>
    </w:lvl>
    <w:lvl w:ilvl="6">
      <w:start w:val="1"/>
      <w:numFmt w:val="decimal"/>
      <w:lvlText w:val="%1.%2.%3.%4.%5.%6.%7"/>
      <w:lvlJc w:val="left"/>
      <w:pPr>
        <w:ind w:left="1440" w:hanging="1440"/>
      </w:pPr>
      <w:rPr>
        <w:rFonts w:ascii="Calibri" w:eastAsiaTheme="minorEastAsia" w:hAnsi="Calibri" w:cstheme="minorBidi" w:hint="default"/>
        <w:sz w:val="22"/>
      </w:rPr>
    </w:lvl>
    <w:lvl w:ilvl="7">
      <w:start w:val="1"/>
      <w:numFmt w:val="decimal"/>
      <w:lvlText w:val="%1.%2.%3.%4.%5.%6.%7.%8"/>
      <w:lvlJc w:val="left"/>
      <w:pPr>
        <w:ind w:left="1800" w:hanging="1800"/>
      </w:pPr>
      <w:rPr>
        <w:rFonts w:ascii="Calibri" w:eastAsiaTheme="minorEastAsia" w:hAnsi="Calibri" w:cstheme="minorBidi" w:hint="default"/>
        <w:sz w:val="22"/>
      </w:rPr>
    </w:lvl>
    <w:lvl w:ilvl="8">
      <w:start w:val="1"/>
      <w:numFmt w:val="decimal"/>
      <w:lvlText w:val="%1.%2.%3.%4.%5.%6.%7.%8.%9"/>
      <w:lvlJc w:val="left"/>
      <w:pPr>
        <w:ind w:left="1800" w:hanging="1800"/>
      </w:pPr>
      <w:rPr>
        <w:rFonts w:ascii="Calibri" w:eastAsiaTheme="minorEastAsia" w:hAnsi="Calibri" w:cstheme="minorBidi" w:hint="default"/>
        <w:sz w:val="22"/>
      </w:rPr>
    </w:lvl>
  </w:abstractNum>
  <w:abstractNum w:abstractNumId="3" w15:restartNumberingAfterBreak="0">
    <w:nsid w:val="18356347"/>
    <w:multiLevelType w:val="multilevel"/>
    <w:tmpl w:val="CA14E0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A7D52A2"/>
    <w:multiLevelType w:val="multilevel"/>
    <w:tmpl w:val="A9A83D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F51287D"/>
    <w:multiLevelType w:val="multilevel"/>
    <w:tmpl w:val="00EA8F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2362A0A"/>
    <w:multiLevelType w:val="hybridMultilevel"/>
    <w:tmpl w:val="D53E362A"/>
    <w:lvl w:ilvl="0" w:tplc="F572DEA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1645EB"/>
    <w:multiLevelType w:val="multilevel"/>
    <w:tmpl w:val="C8168A3C"/>
    <w:lvl w:ilvl="0">
      <w:start w:val="1"/>
      <w:numFmt w:val="decimal"/>
      <w:lvlText w:val="%1"/>
      <w:lvlJc w:val="left"/>
      <w:pPr>
        <w:ind w:left="360" w:hanging="360"/>
      </w:pPr>
      <w:rPr>
        <w:rFonts w:ascii="Calibri" w:eastAsiaTheme="minorEastAsia" w:hAnsi="Calibri" w:cstheme="minorBidi" w:hint="default"/>
        <w:sz w:val="22"/>
      </w:rPr>
    </w:lvl>
    <w:lvl w:ilvl="1">
      <w:start w:val="1"/>
      <w:numFmt w:val="decimal"/>
      <w:lvlText w:val="%1.%2"/>
      <w:lvlJc w:val="left"/>
      <w:pPr>
        <w:ind w:left="360" w:hanging="360"/>
      </w:pPr>
      <w:rPr>
        <w:rFonts w:ascii="Arial" w:eastAsiaTheme="minorEastAsia" w:hAnsi="Arial" w:cs="Arial" w:hint="default"/>
        <w:sz w:val="22"/>
      </w:rPr>
    </w:lvl>
    <w:lvl w:ilvl="2">
      <w:start w:val="1"/>
      <w:numFmt w:val="decimal"/>
      <w:lvlText w:val="%1.%2.%3"/>
      <w:lvlJc w:val="left"/>
      <w:pPr>
        <w:ind w:left="720" w:hanging="720"/>
      </w:pPr>
      <w:rPr>
        <w:rFonts w:ascii="Calibri" w:eastAsiaTheme="minorEastAsia" w:hAnsi="Calibri" w:cstheme="minorBidi" w:hint="default"/>
        <w:sz w:val="22"/>
      </w:rPr>
    </w:lvl>
    <w:lvl w:ilvl="3">
      <w:start w:val="1"/>
      <w:numFmt w:val="decimal"/>
      <w:lvlText w:val="%1.%2.%3.%4"/>
      <w:lvlJc w:val="left"/>
      <w:pPr>
        <w:ind w:left="1080" w:hanging="1080"/>
      </w:pPr>
      <w:rPr>
        <w:rFonts w:ascii="Calibri" w:eastAsiaTheme="minorEastAsia" w:hAnsi="Calibri" w:cstheme="minorBidi" w:hint="default"/>
        <w:sz w:val="22"/>
      </w:rPr>
    </w:lvl>
    <w:lvl w:ilvl="4">
      <w:start w:val="1"/>
      <w:numFmt w:val="decimal"/>
      <w:lvlText w:val="%1.%2.%3.%4.%5"/>
      <w:lvlJc w:val="left"/>
      <w:pPr>
        <w:ind w:left="1080" w:hanging="1080"/>
      </w:pPr>
      <w:rPr>
        <w:rFonts w:ascii="Calibri" w:eastAsiaTheme="minorEastAsia" w:hAnsi="Calibri" w:cstheme="minorBidi" w:hint="default"/>
        <w:sz w:val="22"/>
      </w:rPr>
    </w:lvl>
    <w:lvl w:ilvl="5">
      <w:start w:val="1"/>
      <w:numFmt w:val="decimal"/>
      <w:lvlText w:val="%1.%2.%3.%4.%5.%6"/>
      <w:lvlJc w:val="left"/>
      <w:pPr>
        <w:ind w:left="1440" w:hanging="1440"/>
      </w:pPr>
      <w:rPr>
        <w:rFonts w:ascii="Calibri" w:eastAsiaTheme="minorEastAsia" w:hAnsi="Calibri" w:cstheme="minorBidi" w:hint="default"/>
        <w:sz w:val="22"/>
      </w:rPr>
    </w:lvl>
    <w:lvl w:ilvl="6">
      <w:start w:val="1"/>
      <w:numFmt w:val="decimal"/>
      <w:lvlText w:val="%1.%2.%3.%4.%5.%6.%7"/>
      <w:lvlJc w:val="left"/>
      <w:pPr>
        <w:ind w:left="1440" w:hanging="1440"/>
      </w:pPr>
      <w:rPr>
        <w:rFonts w:ascii="Calibri" w:eastAsiaTheme="minorEastAsia" w:hAnsi="Calibri" w:cstheme="minorBidi" w:hint="default"/>
        <w:sz w:val="22"/>
      </w:rPr>
    </w:lvl>
    <w:lvl w:ilvl="7">
      <w:start w:val="1"/>
      <w:numFmt w:val="decimal"/>
      <w:lvlText w:val="%1.%2.%3.%4.%5.%6.%7.%8"/>
      <w:lvlJc w:val="left"/>
      <w:pPr>
        <w:ind w:left="1800" w:hanging="1800"/>
      </w:pPr>
      <w:rPr>
        <w:rFonts w:ascii="Calibri" w:eastAsiaTheme="minorEastAsia" w:hAnsi="Calibri" w:cstheme="minorBidi" w:hint="default"/>
        <w:sz w:val="22"/>
      </w:rPr>
    </w:lvl>
    <w:lvl w:ilvl="8">
      <w:start w:val="1"/>
      <w:numFmt w:val="decimal"/>
      <w:lvlText w:val="%1.%2.%3.%4.%5.%6.%7.%8.%9"/>
      <w:lvlJc w:val="left"/>
      <w:pPr>
        <w:ind w:left="1800" w:hanging="1800"/>
      </w:pPr>
      <w:rPr>
        <w:rFonts w:ascii="Calibri" w:eastAsiaTheme="minorEastAsia" w:hAnsi="Calibri" w:cstheme="minorBidi" w:hint="default"/>
        <w:sz w:val="22"/>
      </w:rPr>
    </w:lvl>
  </w:abstractNum>
  <w:abstractNum w:abstractNumId="8" w15:restartNumberingAfterBreak="0">
    <w:nsid w:val="239D753A"/>
    <w:multiLevelType w:val="hybridMultilevel"/>
    <w:tmpl w:val="7BE2F74E"/>
    <w:lvl w:ilvl="0" w:tplc="F572DEA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663A91"/>
    <w:multiLevelType w:val="multilevel"/>
    <w:tmpl w:val="10FCE3B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DEA2D18"/>
    <w:multiLevelType w:val="multilevel"/>
    <w:tmpl w:val="62AAB2B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7D05BC"/>
    <w:multiLevelType w:val="multilevel"/>
    <w:tmpl w:val="6A36FB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F883254"/>
    <w:multiLevelType w:val="multilevel"/>
    <w:tmpl w:val="0A001E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4375167"/>
    <w:multiLevelType w:val="multilevel"/>
    <w:tmpl w:val="3030172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36C01704"/>
    <w:multiLevelType w:val="multilevel"/>
    <w:tmpl w:val="6BEC9468"/>
    <w:lvl w:ilvl="0">
      <w:start w:val="2"/>
      <w:numFmt w:val="decimal"/>
      <w:lvlText w:val="%1"/>
      <w:lvlJc w:val="left"/>
      <w:pPr>
        <w:tabs>
          <w:tab w:val="num" w:pos="0"/>
        </w:tabs>
        <w:ind w:left="36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5" w15:restartNumberingAfterBreak="0">
    <w:nsid w:val="383D3D9A"/>
    <w:multiLevelType w:val="multilevel"/>
    <w:tmpl w:val="EF58977C"/>
    <w:lvl w:ilvl="0">
      <w:start w:val="1"/>
      <w:numFmt w:val="decimal"/>
      <w:lvlText w:val="%1"/>
      <w:lvlJc w:val="left"/>
      <w:pPr>
        <w:ind w:left="360" w:hanging="360"/>
      </w:pPr>
      <w:rPr>
        <w:rFonts w:eastAsiaTheme="minorEastAsia" w:hint="default"/>
        <w:sz w:val="22"/>
      </w:rPr>
    </w:lvl>
    <w:lvl w:ilvl="1">
      <w:start w:val="1"/>
      <w:numFmt w:val="decimal"/>
      <w:lvlText w:val="%1.%2"/>
      <w:lvlJc w:val="left"/>
      <w:pPr>
        <w:ind w:left="360" w:hanging="360"/>
      </w:pPr>
      <w:rPr>
        <w:rFonts w:eastAsiaTheme="minorEastAsia" w:hint="default"/>
        <w:sz w:val="22"/>
      </w:rPr>
    </w:lvl>
    <w:lvl w:ilvl="2">
      <w:start w:val="1"/>
      <w:numFmt w:val="decimal"/>
      <w:lvlText w:val="%1.%2.%3"/>
      <w:lvlJc w:val="left"/>
      <w:pPr>
        <w:ind w:left="720" w:hanging="720"/>
      </w:pPr>
      <w:rPr>
        <w:rFonts w:eastAsiaTheme="minorEastAsia" w:hint="default"/>
        <w:sz w:val="22"/>
      </w:rPr>
    </w:lvl>
    <w:lvl w:ilvl="3">
      <w:start w:val="1"/>
      <w:numFmt w:val="decimal"/>
      <w:lvlText w:val="%1.%2.%3.%4"/>
      <w:lvlJc w:val="left"/>
      <w:pPr>
        <w:ind w:left="1080" w:hanging="1080"/>
      </w:pPr>
      <w:rPr>
        <w:rFonts w:eastAsiaTheme="minorEastAsia" w:hint="default"/>
        <w:sz w:val="22"/>
      </w:rPr>
    </w:lvl>
    <w:lvl w:ilvl="4">
      <w:start w:val="1"/>
      <w:numFmt w:val="decimal"/>
      <w:lvlText w:val="%1.%2.%3.%4.%5"/>
      <w:lvlJc w:val="left"/>
      <w:pPr>
        <w:ind w:left="1080" w:hanging="1080"/>
      </w:pPr>
      <w:rPr>
        <w:rFonts w:eastAsiaTheme="minorEastAsia" w:hint="default"/>
        <w:sz w:val="22"/>
      </w:rPr>
    </w:lvl>
    <w:lvl w:ilvl="5">
      <w:start w:val="1"/>
      <w:numFmt w:val="decimal"/>
      <w:lvlText w:val="%1.%2.%3.%4.%5.%6"/>
      <w:lvlJc w:val="left"/>
      <w:pPr>
        <w:ind w:left="1440" w:hanging="1440"/>
      </w:pPr>
      <w:rPr>
        <w:rFonts w:eastAsiaTheme="minorEastAsia" w:hint="default"/>
        <w:sz w:val="22"/>
      </w:rPr>
    </w:lvl>
    <w:lvl w:ilvl="6">
      <w:start w:val="1"/>
      <w:numFmt w:val="decimal"/>
      <w:lvlText w:val="%1.%2.%3.%4.%5.%6.%7"/>
      <w:lvlJc w:val="left"/>
      <w:pPr>
        <w:ind w:left="1440" w:hanging="1440"/>
      </w:pPr>
      <w:rPr>
        <w:rFonts w:eastAsiaTheme="minorEastAsia" w:hint="default"/>
        <w:sz w:val="22"/>
      </w:rPr>
    </w:lvl>
    <w:lvl w:ilvl="7">
      <w:start w:val="1"/>
      <w:numFmt w:val="decimal"/>
      <w:lvlText w:val="%1.%2.%3.%4.%5.%6.%7.%8"/>
      <w:lvlJc w:val="left"/>
      <w:pPr>
        <w:ind w:left="1800" w:hanging="1800"/>
      </w:pPr>
      <w:rPr>
        <w:rFonts w:eastAsiaTheme="minorEastAsia" w:hint="default"/>
        <w:sz w:val="22"/>
      </w:rPr>
    </w:lvl>
    <w:lvl w:ilvl="8">
      <w:start w:val="1"/>
      <w:numFmt w:val="decimal"/>
      <w:lvlText w:val="%1.%2.%3.%4.%5.%6.%7.%8.%9"/>
      <w:lvlJc w:val="left"/>
      <w:pPr>
        <w:ind w:left="1800" w:hanging="1800"/>
      </w:pPr>
      <w:rPr>
        <w:rFonts w:eastAsiaTheme="minorEastAsia" w:hint="default"/>
        <w:sz w:val="22"/>
      </w:rPr>
    </w:lvl>
  </w:abstractNum>
  <w:abstractNum w:abstractNumId="16" w15:restartNumberingAfterBreak="0">
    <w:nsid w:val="3B2C5187"/>
    <w:multiLevelType w:val="multilevel"/>
    <w:tmpl w:val="BF803E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CC50174"/>
    <w:multiLevelType w:val="multilevel"/>
    <w:tmpl w:val="FF864AD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D2C4606"/>
    <w:multiLevelType w:val="multilevel"/>
    <w:tmpl w:val="14E8588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2B23D77"/>
    <w:multiLevelType w:val="multilevel"/>
    <w:tmpl w:val="58FAD308"/>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55ED1ABD"/>
    <w:multiLevelType w:val="multilevel"/>
    <w:tmpl w:val="0A4A2E8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7494C60"/>
    <w:multiLevelType w:val="multilevel"/>
    <w:tmpl w:val="A21C7C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71A05FD2"/>
    <w:multiLevelType w:val="hybridMultilevel"/>
    <w:tmpl w:val="66BCD044"/>
    <w:lvl w:ilvl="0" w:tplc="F572DEA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90915E7"/>
    <w:multiLevelType w:val="multilevel"/>
    <w:tmpl w:val="F3DCDF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79C556F0"/>
    <w:multiLevelType w:val="multilevel"/>
    <w:tmpl w:val="F09C1A8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36402769">
    <w:abstractNumId w:val="19"/>
  </w:num>
  <w:num w:numId="2" w16cid:durableId="1928031235">
    <w:abstractNumId w:val="14"/>
  </w:num>
  <w:num w:numId="3" w16cid:durableId="1074739596">
    <w:abstractNumId w:val="9"/>
  </w:num>
  <w:num w:numId="4" w16cid:durableId="778180388">
    <w:abstractNumId w:val="13"/>
  </w:num>
  <w:num w:numId="5" w16cid:durableId="1678384655">
    <w:abstractNumId w:val="11"/>
  </w:num>
  <w:num w:numId="6" w16cid:durableId="1517502585">
    <w:abstractNumId w:val="0"/>
  </w:num>
  <w:num w:numId="7" w16cid:durableId="439840933">
    <w:abstractNumId w:val="21"/>
  </w:num>
  <w:num w:numId="8" w16cid:durableId="1253510778">
    <w:abstractNumId w:val="1"/>
  </w:num>
  <w:num w:numId="9" w16cid:durableId="1767536242">
    <w:abstractNumId w:val="16"/>
  </w:num>
  <w:num w:numId="10" w16cid:durableId="1905525387">
    <w:abstractNumId w:val="12"/>
  </w:num>
  <w:num w:numId="11" w16cid:durableId="351882632">
    <w:abstractNumId w:val="5"/>
  </w:num>
  <w:num w:numId="12" w16cid:durableId="49110693">
    <w:abstractNumId w:val="3"/>
  </w:num>
  <w:num w:numId="13" w16cid:durableId="342366949">
    <w:abstractNumId w:val="23"/>
  </w:num>
  <w:num w:numId="14" w16cid:durableId="1205825328">
    <w:abstractNumId w:val="4"/>
  </w:num>
  <w:num w:numId="15" w16cid:durableId="605624930">
    <w:abstractNumId w:val="2"/>
  </w:num>
  <w:num w:numId="16" w16cid:durableId="1917009730">
    <w:abstractNumId w:val="8"/>
  </w:num>
  <w:num w:numId="17" w16cid:durableId="1231815533">
    <w:abstractNumId w:val="7"/>
  </w:num>
  <w:num w:numId="18" w16cid:durableId="11885120">
    <w:abstractNumId w:val="20"/>
  </w:num>
  <w:num w:numId="19" w16cid:durableId="1595826008">
    <w:abstractNumId w:val="17"/>
  </w:num>
  <w:num w:numId="20" w16cid:durableId="743727163">
    <w:abstractNumId w:val="24"/>
  </w:num>
  <w:num w:numId="21" w16cid:durableId="1085106349">
    <w:abstractNumId w:val="10"/>
  </w:num>
  <w:num w:numId="22" w16cid:durableId="452021716">
    <w:abstractNumId w:val="22"/>
  </w:num>
  <w:num w:numId="23" w16cid:durableId="1923370066">
    <w:abstractNumId w:val="6"/>
  </w:num>
  <w:num w:numId="24" w16cid:durableId="1751538494">
    <w:abstractNumId w:val="18"/>
  </w:num>
  <w:num w:numId="25" w16cid:durableId="18074342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84"/>
    <w:rsid w:val="00000214"/>
    <w:rsid w:val="00007B68"/>
    <w:rsid w:val="000336F7"/>
    <w:rsid w:val="00047434"/>
    <w:rsid w:val="000727D8"/>
    <w:rsid w:val="00081FBE"/>
    <w:rsid w:val="0013159D"/>
    <w:rsid w:val="00154DFF"/>
    <w:rsid w:val="00184D28"/>
    <w:rsid w:val="001C4775"/>
    <w:rsid w:val="00207B5B"/>
    <w:rsid w:val="0025214A"/>
    <w:rsid w:val="00296A6B"/>
    <w:rsid w:val="002B1F87"/>
    <w:rsid w:val="0030057B"/>
    <w:rsid w:val="00312A54"/>
    <w:rsid w:val="00372D94"/>
    <w:rsid w:val="00393042"/>
    <w:rsid w:val="0039411B"/>
    <w:rsid w:val="003E48D6"/>
    <w:rsid w:val="0044555B"/>
    <w:rsid w:val="00457892"/>
    <w:rsid w:val="004E286E"/>
    <w:rsid w:val="004F5711"/>
    <w:rsid w:val="005311AB"/>
    <w:rsid w:val="0053469E"/>
    <w:rsid w:val="005A7A97"/>
    <w:rsid w:val="0060269A"/>
    <w:rsid w:val="0065599C"/>
    <w:rsid w:val="006A1B43"/>
    <w:rsid w:val="006C1521"/>
    <w:rsid w:val="006D4208"/>
    <w:rsid w:val="00792BF6"/>
    <w:rsid w:val="007A12D5"/>
    <w:rsid w:val="007A2C8D"/>
    <w:rsid w:val="007A5843"/>
    <w:rsid w:val="007B7404"/>
    <w:rsid w:val="007C2A1B"/>
    <w:rsid w:val="007D20D9"/>
    <w:rsid w:val="007F14BE"/>
    <w:rsid w:val="00873EF9"/>
    <w:rsid w:val="008A5A23"/>
    <w:rsid w:val="008B1E60"/>
    <w:rsid w:val="008D4D75"/>
    <w:rsid w:val="008F1E7F"/>
    <w:rsid w:val="008F6AF8"/>
    <w:rsid w:val="0091635F"/>
    <w:rsid w:val="00966C1C"/>
    <w:rsid w:val="009B2238"/>
    <w:rsid w:val="009B5C7E"/>
    <w:rsid w:val="009C20E4"/>
    <w:rsid w:val="00A246B4"/>
    <w:rsid w:val="00A254E1"/>
    <w:rsid w:val="00A33380"/>
    <w:rsid w:val="00A57A4A"/>
    <w:rsid w:val="00A81B28"/>
    <w:rsid w:val="00B3198C"/>
    <w:rsid w:val="00B81B31"/>
    <w:rsid w:val="00BB18D3"/>
    <w:rsid w:val="00C03D7F"/>
    <w:rsid w:val="00C04E86"/>
    <w:rsid w:val="00C148F7"/>
    <w:rsid w:val="00C933BC"/>
    <w:rsid w:val="00D75035"/>
    <w:rsid w:val="00DA0AB1"/>
    <w:rsid w:val="00DC3BA0"/>
    <w:rsid w:val="00E02F9F"/>
    <w:rsid w:val="00E240AC"/>
    <w:rsid w:val="00E5304A"/>
    <w:rsid w:val="00E62F01"/>
    <w:rsid w:val="00E70FFC"/>
    <w:rsid w:val="00E71284"/>
    <w:rsid w:val="00E80E9F"/>
    <w:rsid w:val="00E96A1F"/>
    <w:rsid w:val="00EB66DC"/>
    <w:rsid w:val="00F10F69"/>
    <w:rsid w:val="00F60444"/>
    <w:rsid w:val="00F60965"/>
    <w:rsid w:val="00F6427F"/>
    <w:rsid w:val="00F67BB6"/>
    <w:rsid w:val="00F717DD"/>
    <w:rsid w:val="00F93E2C"/>
    <w:rsid w:val="00F96B80"/>
    <w:rsid w:val="00FB47E5"/>
    <w:rsid w:val="00FF1490"/>
  </w:rsids>
  <m:mathPr>
    <m:mathFont m:val="Cambria Math"/>
    <m:brkBin m:val="before"/>
    <m:brkBinSub m:val="--"/>
    <m:smallFrac m:val="0"/>
    <m:dispDef/>
    <m:lMargin m:val="0"/>
    <m:rMargin m:val="0"/>
    <m:defJc m:val="centerGroup"/>
    <m:wrapIndent m:val="1440"/>
    <m:intLim m:val="subSup"/>
    <m:naryLim m:val="undOvr"/>
  </m:mathPr>
  <w:themeFontLang w:val="fr-FR"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AC12"/>
  <w15:docId w15:val="{6CE22009-DE2F-458E-8682-3DDB89E8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08D"/>
    <w:pPr>
      <w:spacing w:after="200" w:line="276" w:lineRule="auto"/>
    </w:pPr>
    <w:rPr>
      <w:rFonts w:ascii="Calibri" w:eastAsiaTheme="minorEastAsia" w:hAnsi="Calibri"/>
      <w:lang w:eastAsia="fr-FR"/>
    </w:rPr>
  </w:style>
  <w:style w:type="paragraph" w:styleId="Titre1">
    <w:name w:val="heading 1"/>
    <w:basedOn w:val="Normal"/>
    <w:next w:val="Normal"/>
    <w:link w:val="Titre1Car"/>
    <w:uiPriority w:val="9"/>
    <w:qFormat/>
    <w:rsid w:val="00453A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9">
    <w:name w:val="heading 9"/>
    <w:basedOn w:val="Normal"/>
    <w:next w:val="Normal"/>
    <w:link w:val="Titre9Car"/>
    <w:qFormat/>
    <w:rsid w:val="00D27EF2"/>
    <w:pPr>
      <w:keepNext/>
      <w:spacing w:after="0" w:line="240" w:lineRule="auto"/>
      <w:jc w:val="center"/>
      <w:outlineLvl w:val="8"/>
    </w:pPr>
    <w:rPr>
      <w:rFonts w:ascii="Times New Roman" w:eastAsia="Times New Roman" w:hAnsi="Times New Roman" w:cs="Times New Roman"/>
      <w:b/>
      <w:bCs/>
      <w:sz w:val="2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2Car">
    <w:name w:val="Corps de texte 2 Car"/>
    <w:basedOn w:val="Policepardfaut"/>
    <w:link w:val="Corpsdetexte2"/>
    <w:qFormat/>
    <w:rsid w:val="0092008D"/>
    <w:rPr>
      <w:rFonts w:ascii="Arial" w:eastAsia="Times New Roman" w:hAnsi="Arial" w:cs="Arial"/>
      <w:b/>
      <w:sz w:val="24"/>
      <w:szCs w:val="24"/>
      <w:lang w:eastAsia="fr-FR"/>
    </w:rPr>
  </w:style>
  <w:style w:type="character" w:customStyle="1" w:styleId="En-tteCar">
    <w:name w:val="En-tête Car"/>
    <w:basedOn w:val="Policepardfaut"/>
    <w:link w:val="En-tte"/>
    <w:uiPriority w:val="99"/>
    <w:qFormat/>
    <w:rsid w:val="00B47082"/>
    <w:rPr>
      <w:rFonts w:eastAsiaTheme="minorEastAsia"/>
      <w:lang w:eastAsia="fr-FR"/>
    </w:rPr>
  </w:style>
  <w:style w:type="character" w:customStyle="1" w:styleId="PieddepageCar">
    <w:name w:val="Pied de page Car"/>
    <w:basedOn w:val="Policepardfaut"/>
    <w:link w:val="Pieddepage"/>
    <w:uiPriority w:val="99"/>
    <w:qFormat/>
    <w:rsid w:val="00B47082"/>
    <w:rPr>
      <w:rFonts w:eastAsiaTheme="minorEastAsia"/>
      <w:lang w:eastAsia="fr-FR"/>
    </w:rPr>
  </w:style>
  <w:style w:type="character" w:customStyle="1" w:styleId="Titre9Car">
    <w:name w:val="Titre 9 Car"/>
    <w:basedOn w:val="Policepardfaut"/>
    <w:link w:val="Titre9"/>
    <w:qFormat/>
    <w:rsid w:val="00D27EF2"/>
    <w:rPr>
      <w:rFonts w:ascii="Times New Roman" w:eastAsia="Times New Roman" w:hAnsi="Times New Roman" w:cs="Times New Roman"/>
      <w:b/>
      <w:bCs/>
      <w:sz w:val="28"/>
      <w:szCs w:val="20"/>
      <w:lang w:eastAsia="fr-FR"/>
    </w:rPr>
  </w:style>
  <w:style w:type="character" w:customStyle="1" w:styleId="Titre1Car">
    <w:name w:val="Titre 1 Car"/>
    <w:basedOn w:val="Policepardfaut"/>
    <w:link w:val="Titre1"/>
    <w:uiPriority w:val="9"/>
    <w:qFormat/>
    <w:rsid w:val="00453A8F"/>
    <w:rPr>
      <w:rFonts w:asciiTheme="majorHAnsi" w:eastAsiaTheme="majorEastAsia" w:hAnsiTheme="majorHAnsi" w:cstheme="majorBidi"/>
      <w:color w:val="365F91" w:themeColor="accent1" w:themeShade="BF"/>
      <w:sz w:val="32"/>
      <w:szCs w:val="32"/>
      <w:lang w:eastAsia="fr-FR"/>
    </w:rPr>
  </w:style>
  <w:style w:type="character" w:styleId="lev">
    <w:name w:val="Strong"/>
    <w:basedOn w:val="Policepardfaut"/>
    <w:uiPriority w:val="22"/>
    <w:qFormat/>
    <w:rsid w:val="00C70470"/>
    <w:rPr>
      <w:b/>
      <w:bCs/>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Corpsdetexte2">
    <w:name w:val="Body Text 2"/>
    <w:basedOn w:val="Normal"/>
    <w:link w:val="Corpsdetexte2Car"/>
    <w:qFormat/>
    <w:rsid w:val="0092008D"/>
    <w:pPr>
      <w:pBdr>
        <w:top w:val="single" w:sz="4" w:space="1" w:color="000000"/>
        <w:left w:val="single" w:sz="4" w:space="4" w:color="000000"/>
        <w:bottom w:val="single" w:sz="4" w:space="1" w:color="000000"/>
        <w:right w:val="single" w:sz="4" w:space="4" w:color="000000"/>
      </w:pBdr>
      <w:spacing w:after="0" w:line="240" w:lineRule="auto"/>
      <w:jc w:val="both"/>
    </w:pPr>
    <w:rPr>
      <w:rFonts w:ascii="Arial" w:eastAsia="Times New Roman" w:hAnsi="Arial" w:cs="Arial"/>
      <w:b/>
      <w:sz w:val="24"/>
      <w:szCs w:val="24"/>
    </w:rPr>
  </w:style>
  <w:style w:type="paragraph" w:styleId="Paragraphedeliste">
    <w:name w:val="List Paragraph"/>
    <w:basedOn w:val="Normal"/>
    <w:uiPriority w:val="34"/>
    <w:qFormat/>
    <w:rsid w:val="005702BF"/>
    <w:pPr>
      <w:ind w:left="720"/>
      <w:contextualSpacing/>
    </w:p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B47082"/>
    <w:pPr>
      <w:tabs>
        <w:tab w:val="center" w:pos="4536"/>
        <w:tab w:val="right" w:pos="9072"/>
      </w:tabs>
      <w:spacing w:after="0" w:line="240" w:lineRule="auto"/>
    </w:pPr>
  </w:style>
  <w:style w:type="paragraph" w:styleId="Pieddepage">
    <w:name w:val="footer"/>
    <w:basedOn w:val="Normal"/>
    <w:link w:val="PieddepageCar"/>
    <w:uiPriority w:val="99"/>
    <w:unhideWhenUsed/>
    <w:rsid w:val="00B47082"/>
    <w:pPr>
      <w:tabs>
        <w:tab w:val="center" w:pos="4536"/>
        <w:tab w:val="right" w:pos="9072"/>
      </w:tabs>
      <w:spacing w:after="0" w:line="240" w:lineRule="auto"/>
    </w:pPr>
  </w:style>
  <w:style w:type="paragraph" w:styleId="NormalWeb">
    <w:name w:val="Normal (Web)"/>
    <w:basedOn w:val="Normal"/>
    <w:uiPriority w:val="99"/>
    <w:unhideWhenUsed/>
    <w:qFormat/>
    <w:rsid w:val="00C70470"/>
    <w:pPr>
      <w:spacing w:beforeAutospacing="1" w:afterAutospacing="1" w:line="240" w:lineRule="auto"/>
    </w:pPr>
    <w:rPr>
      <w:rFonts w:ascii="Times New Roman" w:eastAsia="Times New Roman" w:hAnsi="Times New Roman" w:cs="Times New Roman"/>
      <w:sz w:val="24"/>
      <w:szCs w:val="24"/>
    </w:r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table" w:styleId="Grilledutableau">
    <w:name w:val="Table Grid"/>
    <w:basedOn w:val="TableauNormal"/>
    <w:uiPriority w:val="59"/>
    <w:rsid w:val="005702BF"/>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qFormat/>
    <w:rsid w:val="007C2A1B"/>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7</Pages>
  <Words>1966</Words>
  <Characters>10814</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CHIFFE</dc:creator>
  <dc:description/>
  <cp:lastModifiedBy>Catherine Chiffe</cp:lastModifiedBy>
  <cp:revision>16</cp:revision>
  <cp:lastPrinted>2025-10-15T08:18:00Z</cp:lastPrinted>
  <dcterms:created xsi:type="dcterms:W3CDTF">2026-05-20T15:53:00Z</dcterms:created>
  <dcterms:modified xsi:type="dcterms:W3CDTF">2026-05-21T14:59:00Z</dcterms:modified>
  <dc:language>fr-FR</dc:language>
</cp:coreProperties>
</file>